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452315670" w:displacedByCustomXml="next"/>
    <w:bookmarkStart w:id="1" w:name="_Toc195100018" w:displacedByCustomXml="next"/>
    <w:sdt>
      <w:sdtPr>
        <w:rPr>
          <w:rFonts w:ascii="Times New Roman" w:eastAsiaTheme="minorHAnsi" w:hAnsi="Times New Roman" w:cstheme="minorBidi"/>
          <w:color w:val="auto"/>
          <w:sz w:val="28"/>
          <w:szCs w:val="22"/>
        </w:rPr>
        <w:id w:val="-285510184"/>
        <w:docPartObj>
          <w:docPartGallery w:val="Table of Contents"/>
          <w:docPartUnique/>
        </w:docPartObj>
      </w:sdtPr>
      <w:sdtEndPr>
        <w:rPr>
          <w:rFonts w:eastAsia="SimSun"/>
          <w:b/>
          <w:bCs/>
          <w:noProof/>
        </w:rPr>
      </w:sdtEndPr>
      <w:sdtContent>
        <w:p w14:paraId="42983182" w14:textId="776A213B" w:rsidR="005B2110" w:rsidRPr="0049275A" w:rsidRDefault="005B2110" w:rsidP="005B2110">
          <w:pPr>
            <w:pStyle w:val="TOCHeading"/>
            <w:jc w:val="center"/>
            <w:rPr>
              <w:rFonts w:ascii="Times New Roman" w:hAnsi="Times New Roman" w:cs="Times New Roman"/>
              <w:b/>
              <w:color w:val="auto"/>
            </w:rPr>
          </w:pPr>
          <w:r w:rsidRPr="0049275A">
            <w:rPr>
              <w:rFonts w:ascii="Times New Roman" w:hAnsi="Times New Roman" w:cs="Times New Roman"/>
              <w:b/>
              <w:color w:val="auto"/>
            </w:rPr>
            <w:t>MỤC LỤC</w:t>
          </w:r>
        </w:p>
        <w:p w14:paraId="25B6E0EA" w14:textId="1CDEEC96" w:rsidR="0049275A" w:rsidRDefault="005B2110">
          <w:pPr>
            <w:pStyle w:val="TOC1"/>
            <w:tabs>
              <w:tab w:val="right" w:leader="dot" w:pos="9886"/>
            </w:tabs>
            <w:rPr>
              <w:rFonts w:asciiTheme="minorHAnsi" w:eastAsiaTheme="minorEastAsia" w:hAnsiTheme="minorHAnsi"/>
              <w:noProof/>
              <w:sz w:val="22"/>
            </w:rPr>
          </w:pPr>
          <w:r>
            <w:fldChar w:fldCharType="begin"/>
          </w:r>
          <w:r>
            <w:instrText xml:space="preserve"> TOC \o "1-3" \h \z \u </w:instrText>
          </w:r>
          <w:r>
            <w:fldChar w:fldCharType="separate"/>
          </w:r>
          <w:hyperlink w:anchor="_Toc204782947" w:history="1">
            <w:r w:rsidR="0049275A" w:rsidRPr="001946BA">
              <w:rPr>
                <w:rStyle w:val="Hyperlink"/>
                <w:rFonts w:cs="Times New Roman"/>
                <w:b/>
                <w:bCs/>
                <w:caps/>
                <w:noProof/>
                <w:kern w:val="32"/>
              </w:rPr>
              <w:t>CHƯƠNG 5: Biện pháp thi công</w:t>
            </w:r>
            <w:r w:rsidR="0049275A">
              <w:rPr>
                <w:noProof/>
                <w:webHidden/>
              </w:rPr>
              <w:tab/>
            </w:r>
            <w:r w:rsidR="0049275A">
              <w:rPr>
                <w:noProof/>
                <w:webHidden/>
              </w:rPr>
              <w:fldChar w:fldCharType="begin"/>
            </w:r>
            <w:r w:rsidR="0049275A">
              <w:rPr>
                <w:noProof/>
                <w:webHidden/>
              </w:rPr>
              <w:instrText xml:space="preserve"> PAGEREF _Toc204782947 \h </w:instrText>
            </w:r>
            <w:r w:rsidR="0049275A">
              <w:rPr>
                <w:noProof/>
                <w:webHidden/>
              </w:rPr>
            </w:r>
            <w:r w:rsidR="0049275A">
              <w:rPr>
                <w:noProof/>
                <w:webHidden/>
              </w:rPr>
              <w:fldChar w:fldCharType="separate"/>
            </w:r>
            <w:r w:rsidR="0049275A">
              <w:rPr>
                <w:noProof/>
                <w:webHidden/>
              </w:rPr>
              <w:t>2</w:t>
            </w:r>
            <w:r w:rsidR="0049275A">
              <w:rPr>
                <w:noProof/>
                <w:webHidden/>
              </w:rPr>
              <w:fldChar w:fldCharType="end"/>
            </w:r>
          </w:hyperlink>
        </w:p>
        <w:p w14:paraId="73DF43A7" w14:textId="68151769" w:rsidR="0049275A" w:rsidRDefault="006C6FAE">
          <w:pPr>
            <w:pStyle w:val="TOC2"/>
            <w:tabs>
              <w:tab w:val="left" w:pos="880"/>
              <w:tab w:val="right" w:leader="dot" w:pos="9886"/>
            </w:tabs>
            <w:rPr>
              <w:rFonts w:asciiTheme="minorHAnsi" w:eastAsiaTheme="minorEastAsia" w:hAnsiTheme="minorHAnsi"/>
              <w:noProof/>
              <w:sz w:val="22"/>
            </w:rPr>
          </w:pPr>
          <w:hyperlink w:anchor="_Toc204782948" w:history="1">
            <w:r w:rsidR="0049275A" w:rsidRPr="001946BA">
              <w:rPr>
                <w:rStyle w:val="Hyperlink"/>
                <w:noProof/>
              </w:rPr>
              <w:t>5.1</w:t>
            </w:r>
            <w:r w:rsidR="0049275A">
              <w:rPr>
                <w:rFonts w:asciiTheme="minorHAnsi" w:eastAsiaTheme="minorEastAsia" w:hAnsiTheme="minorHAnsi"/>
                <w:noProof/>
                <w:sz w:val="22"/>
              </w:rPr>
              <w:tab/>
            </w:r>
            <w:r w:rsidR="0049275A" w:rsidRPr="001946BA">
              <w:rPr>
                <w:rStyle w:val="Hyperlink"/>
                <w:noProof/>
              </w:rPr>
              <w:t>Giới thiệu chung</w:t>
            </w:r>
            <w:r w:rsidR="0049275A">
              <w:rPr>
                <w:noProof/>
                <w:webHidden/>
              </w:rPr>
              <w:tab/>
            </w:r>
            <w:r w:rsidR="0049275A">
              <w:rPr>
                <w:noProof/>
                <w:webHidden/>
              </w:rPr>
              <w:fldChar w:fldCharType="begin"/>
            </w:r>
            <w:r w:rsidR="0049275A">
              <w:rPr>
                <w:noProof/>
                <w:webHidden/>
              </w:rPr>
              <w:instrText xml:space="preserve"> PAGEREF _Toc204782948 \h </w:instrText>
            </w:r>
            <w:r w:rsidR="0049275A">
              <w:rPr>
                <w:noProof/>
                <w:webHidden/>
              </w:rPr>
            </w:r>
            <w:r w:rsidR="0049275A">
              <w:rPr>
                <w:noProof/>
                <w:webHidden/>
              </w:rPr>
              <w:fldChar w:fldCharType="separate"/>
            </w:r>
            <w:r w:rsidR="0049275A">
              <w:rPr>
                <w:noProof/>
                <w:webHidden/>
              </w:rPr>
              <w:t>2</w:t>
            </w:r>
            <w:r w:rsidR="0049275A">
              <w:rPr>
                <w:noProof/>
                <w:webHidden/>
              </w:rPr>
              <w:fldChar w:fldCharType="end"/>
            </w:r>
          </w:hyperlink>
        </w:p>
        <w:p w14:paraId="573344EB" w14:textId="5E1770ED" w:rsidR="0049275A" w:rsidRDefault="006C6FAE">
          <w:pPr>
            <w:pStyle w:val="TOC2"/>
            <w:tabs>
              <w:tab w:val="left" w:pos="880"/>
              <w:tab w:val="right" w:leader="dot" w:pos="9886"/>
            </w:tabs>
            <w:rPr>
              <w:rFonts w:asciiTheme="minorHAnsi" w:eastAsiaTheme="minorEastAsia" w:hAnsiTheme="minorHAnsi"/>
              <w:noProof/>
              <w:sz w:val="22"/>
            </w:rPr>
          </w:pPr>
          <w:hyperlink w:anchor="_Toc204782949" w:history="1">
            <w:r w:rsidR="0049275A" w:rsidRPr="001946BA">
              <w:rPr>
                <w:rStyle w:val="Hyperlink"/>
                <w:noProof/>
              </w:rPr>
              <w:t>5.2</w:t>
            </w:r>
            <w:r w:rsidR="0049275A">
              <w:rPr>
                <w:rFonts w:asciiTheme="minorHAnsi" w:eastAsiaTheme="minorEastAsia" w:hAnsiTheme="minorHAnsi"/>
                <w:noProof/>
                <w:sz w:val="22"/>
              </w:rPr>
              <w:tab/>
            </w:r>
            <w:r w:rsidR="0049275A" w:rsidRPr="001946BA">
              <w:rPr>
                <w:rStyle w:val="Hyperlink"/>
                <w:noProof/>
              </w:rPr>
              <w:t>Hiện trạng thiết bị</w:t>
            </w:r>
            <w:r w:rsidR="0049275A">
              <w:rPr>
                <w:noProof/>
                <w:webHidden/>
              </w:rPr>
              <w:tab/>
            </w:r>
            <w:r w:rsidR="0049275A">
              <w:rPr>
                <w:noProof/>
                <w:webHidden/>
              </w:rPr>
              <w:fldChar w:fldCharType="begin"/>
            </w:r>
            <w:r w:rsidR="0049275A">
              <w:rPr>
                <w:noProof/>
                <w:webHidden/>
              </w:rPr>
              <w:instrText xml:space="preserve"> PAGEREF _Toc204782949 \h </w:instrText>
            </w:r>
            <w:r w:rsidR="0049275A">
              <w:rPr>
                <w:noProof/>
                <w:webHidden/>
              </w:rPr>
            </w:r>
            <w:r w:rsidR="0049275A">
              <w:rPr>
                <w:noProof/>
                <w:webHidden/>
              </w:rPr>
              <w:fldChar w:fldCharType="separate"/>
            </w:r>
            <w:r w:rsidR="0049275A">
              <w:rPr>
                <w:noProof/>
                <w:webHidden/>
              </w:rPr>
              <w:t>2</w:t>
            </w:r>
            <w:r w:rsidR="0049275A">
              <w:rPr>
                <w:noProof/>
                <w:webHidden/>
              </w:rPr>
              <w:fldChar w:fldCharType="end"/>
            </w:r>
          </w:hyperlink>
        </w:p>
        <w:p w14:paraId="64E7D0E6" w14:textId="729F43B2" w:rsidR="0049275A" w:rsidRDefault="006C6FAE">
          <w:pPr>
            <w:pStyle w:val="TOC2"/>
            <w:tabs>
              <w:tab w:val="left" w:pos="880"/>
              <w:tab w:val="right" w:leader="dot" w:pos="9886"/>
            </w:tabs>
            <w:rPr>
              <w:rFonts w:asciiTheme="minorHAnsi" w:eastAsiaTheme="minorEastAsia" w:hAnsiTheme="minorHAnsi"/>
              <w:noProof/>
              <w:sz w:val="22"/>
            </w:rPr>
          </w:pPr>
          <w:hyperlink w:anchor="_Toc204782950" w:history="1">
            <w:r w:rsidR="0049275A" w:rsidRPr="001946BA">
              <w:rPr>
                <w:rStyle w:val="Hyperlink"/>
                <w:noProof/>
              </w:rPr>
              <w:t>5.3</w:t>
            </w:r>
            <w:r w:rsidR="0049275A">
              <w:rPr>
                <w:rFonts w:asciiTheme="minorHAnsi" w:eastAsiaTheme="minorEastAsia" w:hAnsiTheme="minorHAnsi"/>
                <w:noProof/>
                <w:sz w:val="22"/>
              </w:rPr>
              <w:tab/>
            </w:r>
            <w:r w:rsidR="0049275A" w:rsidRPr="001946BA">
              <w:rPr>
                <w:rStyle w:val="Hyperlink"/>
                <w:noProof/>
              </w:rPr>
              <w:t>Sự cần thiết của dự án</w:t>
            </w:r>
            <w:r w:rsidR="0049275A">
              <w:rPr>
                <w:noProof/>
                <w:webHidden/>
              </w:rPr>
              <w:tab/>
            </w:r>
            <w:r w:rsidR="0049275A">
              <w:rPr>
                <w:noProof/>
                <w:webHidden/>
              </w:rPr>
              <w:fldChar w:fldCharType="begin"/>
            </w:r>
            <w:r w:rsidR="0049275A">
              <w:rPr>
                <w:noProof/>
                <w:webHidden/>
              </w:rPr>
              <w:instrText xml:space="preserve"> PAGEREF _Toc204782950 \h </w:instrText>
            </w:r>
            <w:r w:rsidR="0049275A">
              <w:rPr>
                <w:noProof/>
                <w:webHidden/>
              </w:rPr>
            </w:r>
            <w:r w:rsidR="0049275A">
              <w:rPr>
                <w:noProof/>
                <w:webHidden/>
              </w:rPr>
              <w:fldChar w:fldCharType="separate"/>
            </w:r>
            <w:r w:rsidR="0049275A">
              <w:rPr>
                <w:noProof/>
                <w:webHidden/>
              </w:rPr>
              <w:t>4</w:t>
            </w:r>
            <w:r w:rsidR="0049275A">
              <w:rPr>
                <w:noProof/>
                <w:webHidden/>
              </w:rPr>
              <w:fldChar w:fldCharType="end"/>
            </w:r>
          </w:hyperlink>
        </w:p>
        <w:p w14:paraId="2C45E61E" w14:textId="0FDB787B" w:rsidR="0049275A" w:rsidRDefault="006C6FAE">
          <w:pPr>
            <w:pStyle w:val="TOC2"/>
            <w:tabs>
              <w:tab w:val="left" w:pos="880"/>
              <w:tab w:val="right" w:leader="dot" w:pos="9886"/>
            </w:tabs>
            <w:rPr>
              <w:rFonts w:asciiTheme="minorHAnsi" w:eastAsiaTheme="minorEastAsia" w:hAnsiTheme="minorHAnsi"/>
              <w:noProof/>
              <w:sz w:val="22"/>
            </w:rPr>
          </w:pPr>
          <w:hyperlink w:anchor="_Toc204782951" w:history="1">
            <w:r w:rsidR="0049275A" w:rsidRPr="001946BA">
              <w:rPr>
                <w:rStyle w:val="Hyperlink"/>
                <w:noProof/>
              </w:rPr>
              <w:t>5.4</w:t>
            </w:r>
            <w:r w:rsidR="0049275A">
              <w:rPr>
                <w:rFonts w:asciiTheme="minorHAnsi" w:eastAsiaTheme="minorEastAsia" w:hAnsiTheme="minorHAnsi"/>
                <w:noProof/>
                <w:sz w:val="22"/>
              </w:rPr>
              <w:tab/>
            </w:r>
            <w:r w:rsidR="0049275A" w:rsidRPr="001946BA">
              <w:rPr>
                <w:rStyle w:val="Hyperlink"/>
                <w:noProof/>
              </w:rPr>
              <w:t>Kết luận và kiến nghị</w:t>
            </w:r>
            <w:r w:rsidR="0049275A">
              <w:rPr>
                <w:noProof/>
                <w:webHidden/>
              </w:rPr>
              <w:tab/>
            </w:r>
            <w:r w:rsidR="0049275A">
              <w:rPr>
                <w:noProof/>
                <w:webHidden/>
              </w:rPr>
              <w:fldChar w:fldCharType="begin"/>
            </w:r>
            <w:r w:rsidR="0049275A">
              <w:rPr>
                <w:noProof/>
                <w:webHidden/>
              </w:rPr>
              <w:instrText xml:space="preserve"> PAGEREF _Toc204782951 \h </w:instrText>
            </w:r>
            <w:r w:rsidR="0049275A">
              <w:rPr>
                <w:noProof/>
                <w:webHidden/>
              </w:rPr>
            </w:r>
            <w:r w:rsidR="0049275A">
              <w:rPr>
                <w:noProof/>
                <w:webHidden/>
              </w:rPr>
              <w:fldChar w:fldCharType="separate"/>
            </w:r>
            <w:r w:rsidR="0049275A">
              <w:rPr>
                <w:noProof/>
                <w:webHidden/>
              </w:rPr>
              <w:t>4</w:t>
            </w:r>
            <w:r w:rsidR="0049275A">
              <w:rPr>
                <w:noProof/>
                <w:webHidden/>
              </w:rPr>
              <w:fldChar w:fldCharType="end"/>
            </w:r>
          </w:hyperlink>
        </w:p>
        <w:p w14:paraId="1099C938" w14:textId="2B386D16" w:rsidR="0049275A" w:rsidRDefault="006C6FAE">
          <w:pPr>
            <w:pStyle w:val="TOC2"/>
            <w:tabs>
              <w:tab w:val="left" w:pos="1100"/>
              <w:tab w:val="right" w:leader="dot" w:pos="9886"/>
            </w:tabs>
            <w:rPr>
              <w:rFonts w:asciiTheme="minorHAnsi" w:eastAsiaTheme="minorEastAsia" w:hAnsiTheme="minorHAnsi"/>
              <w:noProof/>
              <w:sz w:val="22"/>
            </w:rPr>
          </w:pPr>
          <w:hyperlink w:anchor="_Toc204782952" w:history="1">
            <w:r w:rsidR="0049275A" w:rsidRPr="001946BA">
              <w:rPr>
                <w:rStyle w:val="Hyperlink"/>
                <w:noProof/>
              </w:rPr>
              <w:t>5.4.1</w:t>
            </w:r>
            <w:r w:rsidR="0049275A">
              <w:rPr>
                <w:rFonts w:asciiTheme="minorHAnsi" w:eastAsiaTheme="minorEastAsia" w:hAnsiTheme="minorHAnsi"/>
                <w:noProof/>
                <w:sz w:val="22"/>
              </w:rPr>
              <w:tab/>
            </w:r>
            <w:r w:rsidR="0049275A" w:rsidRPr="001946BA">
              <w:rPr>
                <w:rStyle w:val="Hyperlink"/>
                <w:noProof/>
              </w:rPr>
              <w:t>Kết luận</w:t>
            </w:r>
            <w:r w:rsidR="0049275A">
              <w:rPr>
                <w:noProof/>
                <w:webHidden/>
              </w:rPr>
              <w:tab/>
            </w:r>
            <w:r w:rsidR="0049275A">
              <w:rPr>
                <w:noProof/>
                <w:webHidden/>
              </w:rPr>
              <w:fldChar w:fldCharType="begin"/>
            </w:r>
            <w:r w:rsidR="0049275A">
              <w:rPr>
                <w:noProof/>
                <w:webHidden/>
              </w:rPr>
              <w:instrText xml:space="preserve"> PAGEREF _Toc204782952 \h </w:instrText>
            </w:r>
            <w:r w:rsidR="0049275A">
              <w:rPr>
                <w:noProof/>
                <w:webHidden/>
              </w:rPr>
            </w:r>
            <w:r w:rsidR="0049275A">
              <w:rPr>
                <w:noProof/>
                <w:webHidden/>
              </w:rPr>
              <w:fldChar w:fldCharType="separate"/>
            </w:r>
            <w:r w:rsidR="0049275A">
              <w:rPr>
                <w:noProof/>
                <w:webHidden/>
              </w:rPr>
              <w:t>4</w:t>
            </w:r>
            <w:r w:rsidR="0049275A">
              <w:rPr>
                <w:noProof/>
                <w:webHidden/>
              </w:rPr>
              <w:fldChar w:fldCharType="end"/>
            </w:r>
          </w:hyperlink>
        </w:p>
        <w:p w14:paraId="76C92549" w14:textId="408BE04E" w:rsidR="0049275A" w:rsidRDefault="006C6FAE">
          <w:pPr>
            <w:pStyle w:val="TOC2"/>
            <w:tabs>
              <w:tab w:val="left" w:pos="1100"/>
              <w:tab w:val="right" w:leader="dot" w:pos="9886"/>
            </w:tabs>
            <w:rPr>
              <w:rFonts w:asciiTheme="minorHAnsi" w:eastAsiaTheme="minorEastAsia" w:hAnsiTheme="minorHAnsi"/>
              <w:noProof/>
              <w:sz w:val="22"/>
            </w:rPr>
          </w:pPr>
          <w:hyperlink w:anchor="_Toc204782953" w:history="1">
            <w:r w:rsidR="0049275A" w:rsidRPr="001946BA">
              <w:rPr>
                <w:rStyle w:val="Hyperlink"/>
                <w:noProof/>
              </w:rPr>
              <w:t>5.4.2</w:t>
            </w:r>
            <w:r w:rsidR="0049275A">
              <w:rPr>
                <w:rFonts w:asciiTheme="minorHAnsi" w:eastAsiaTheme="minorEastAsia" w:hAnsiTheme="minorHAnsi"/>
                <w:noProof/>
                <w:sz w:val="22"/>
              </w:rPr>
              <w:tab/>
            </w:r>
            <w:r w:rsidR="0049275A" w:rsidRPr="001946BA">
              <w:rPr>
                <w:rStyle w:val="Hyperlink"/>
                <w:noProof/>
              </w:rPr>
              <w:t>Kiến nghị</w:t>
            </w:r>
            <w:r w:rsidR="0049275A">
              <w:rPr>
                <w:noProof/>
                <w:webHidden/>
              </w:rPr>
              <w:tab/>
            </w:r>
            <w:r w:rsidR="0049275A">
              <w:rPr>
                <w:noProof/>
                <w:webHidden/>
              </w:rPr>
              <w:fldChar w:fldCharType="begin"/>
            </w:r>
            <w:r w:rsidR="0049275A">
              <w:rPr>
                <w:noProof/>
                <w:webHidden/>
              </w:rPr>
              <w:instrText xml:space="preserve"> PAGEREF _Toc204782953 \h </w:instrText>
            </w:r>
            <w:r w:rsidR="0049275A">
              <w:rPr>
                <w:noProof/>
                <w:webHidden/>
              </w:rPr>
            </w:r>
            <w:r w:rsidR="0049275A">
              <w:rPr>
                <w:noProof/>
                <w:webHidden/>
              </w:rPr>
              <w:fldChar w:fldCharType="separate"/>
            </w:r>
            <w:r w:rsidR="0049275A">
              <w:rPr>
                <w:noProof/>
                <w:webHidden/>
              </w:rPr>
              <w:t>4</w:t>
            </w:r>
            <w:r w:rsidR="0049275A">
              <w:rPr>
                <w:noProof/>
                <w:webHidden/>
              </w:rPr>
              <w:fldChar w:fldCharType="end"/>
            </w:r>
          </w:hyperlink>
        </w:p>
        <w:p w14:paraId="1DA84759" w14:textId="02955749" w:rsidR="0049275A" w:rsidRDefault="006C6FAE">
          <w:pPr>
            <w:pStyle w:val="TOC2"/>
            <w:tabs>
              <w:tab w:val="left" w:pos="880"/>
              <w:tab w:val="right" w:leader="dot" w:pos="9886"/>
            </w:tabs>
            <w:rPr>
              <w:rFonts w:asciiTheme="minorHAnsi" w:eastAsiaTheme="minorEastAsia" w:hAnsiTheme="minorHAnsi"/>
              <w:noProof/>
              <w:sz w:val="22"/>
            </w:rPr>
          </w:pPr>
          <w:hyperlink w:anchor="_Toc204782954" w:history="1">
            <w:r w:rsidR="0049275A" w:rsidRPr="001946BA">
              <w:rPr>
                <w:rStyle w:val="Hyperlink"/>
                <w:noProof/>
              </w:rPr>
              <w:t>5.5</w:t>
            </w:r>
            <w:r w:rsidR="0049275A">
              <w:rPr>
                <w:rFonts w:asciiTheme="minorHAnsi" w:eastAsiaTheme="minorEastAsia" w:hAnsiTheme="minorHAnsi"/>
                <w:noProof/>
                <w:sz w:val="22"/>
              </w:rPr>
              <w:tab/>
            </w:r>
            <w:r w:rsidR="0049275A" w:rsidRPr="001946BA">
              <w:rPr>
                <w:rStyle w:val="Hyperlink"/>
                <w:noProof/>
              </w:rPr>
              <w:t>Thay thế bộ vành răng lớn</w:t>
            </w:r>
            <w:r w:rsidR="0049275A">
              <w:rPr>
                <w:noProof/>
                <w:webHidden/>
              </w:rPr>
              <w:tab/>
            </w:r>
            <w:r w:rsidR="0049275A">
              <w:rPr>
                <w:noProof/>
                <w:webHidden/>
              </w:rPr>
              <w:fldChar w:fldCharType="begin"/>
            </w:r>
            <w:r w:rsidR="0049275A">
              <w:rPr>
                <w:noProof/>
                <w:webHidden/>
              </w:rPr>
              <w:instrText xml:space="preserve"> PAGEREF _Toc204782954 \h </w:instrText>
            </w:r>
            <w:r w:rsidR="0049275A">
              <w:rPr>
                <w:noProof/>
                <w:webHidden/>
              </w:rPr>
            </w:r>
            <w:r w:rsidR="0049275A">
              <w:rPr>
                <w:noProof/>
                <w:webHidden/>
              </w:rPr>
              <w:fldChar w:fldCharType="separate"/>
            </w:r>
            <w:r w:rsidR="0049275A">
              <w:rPr>
                <w:noProof/>
                <w:webHidden/>
              </w:rPr>
              <w:t>6</w:t>
            </w:r>
            <w:r w:rsidR="0049275A">
              <w:rPr>
                <w:noProof/>
                <w:webHidden/>
              </w:rPr>
              <w:fldChar w:fldCharType="end"/>
            </w:r>
          </w:hyperlink>
        </w:p>
        <w:p w14:paraId="5BC5F57A" w14:textId="4286CBB7" w:rsidR="0049275A" w:rsidRDefault="006C6FAE">
          <w:pPr>
            <w:pStyle w:val="TOC2"/>
            <w:tabs>
              <w:tab w:val="left" w:pos="880"/>
              <w:tab w:val="right" w:leader="dot" w:pos="9886"/>
            </w:tabs>
            <w:rPr>
              <w:rFonts w:asciiTheme="minorHAnsi" w:eastAsiaTheme="minorEastAsia" w:hAnsiTheme="minorHAnsi"/>
              <w:noProof/>
              <w:sz w:val="22"/>
            </w:rPr>
          </w:pPr>
          <w:hyperlink w:anchor="_Toc204782955" w:history="1">
            <w:r w:rsidR="0049275A" w:rsidRPr="001946BA">
              <w:rPr>
                <w:rStyle w:val="Hyperlink"/>
                <w:noProof/>
              </w:rPr>
              <w:t>5.6</w:t>
            </w:r>
            <w:r w:rsidR="0049275A">
              <w:rPr>
                <w:rFonts w:asciiTheme="minorHAnsi" w:eastAsiaTheme="minorEastAsia" w:hAnsiTheme="minorHAnsi"/>
                <w:noProof/>
                <w:sz w:val="22"/>
              </w:rPr>
              <w:tab/>
            </w:r>
            <w:r w:rsidR="0049275A" w:rsidRPr="001946BA">
              <w:rPr>
                <w:rStyle w:val="Hyperlink"/>
                <w:noProof/>
              </w:rPr>
              <w:t>Thay thế bánh răng chủ</w:t>
            </w:r>
            <w:r w:rsidR="0049275A">
              <w:rPr>
                <w:noProof/>
                <w:webHidden/>
              </w:rPr>
              <w:tab/>
            </w:r>
            <w:r w:rsidR="0049275A">
              <w:rPr>
                <w:noProof/>
                <w:webHidden/>
              </w:rPr>
              <w:fldChar w:fldCharType="begin"/>
            </w:r>
            <w:r w:rsidR="0049275A">
              <w:rPr>
                <w:noProof/>
                <w:webHidden/>
              </w:rPr>
              <w:instrText xml:space="preserve"> PAGEREF _Toc204782955 \h </w:instrText>
            </w:r>
            <w:r w:rsidR="0049275A">
              <w:rPr>
                <w:noProof/>
                <w:webHidden/>
              </w:rPr>
            </w:r>
            <w:r w:rsidR="0049275A">
              <w:rPr>
                <w:noProof/>
                <w:webHidden/>
              </w:rPr>
              <w:fldChar w:fldCharType="separate"/>
            </w:r>
            <w:r w:rsidR="0049275A">
              <w:rPr>
                <w:noProof/>
                <w:webHidden/>
              </w:rPr>
              <w:t>6</w:t>
            </w:r>
            <w:r w:rsidR="0049275A">
              <w:rPr>
                <w:noProof/>
                <w:webHidden/>
              </w:rPr>
              <w:fldChar w:fldCharType="end"/>
            </w:r>
          </w:hyperlink>
        </w:p>
        <w:p w14:paraId="5467227C" w14:textId="2F1DD541" w:rsidR="0049275A" w:rsidRDefault="006C6FAE">
          <w:pPr>
            <w:pStyle w:val="TOC2"/>
            <w:tabs>
              <w:tab w:val="left" w:pos="880"/>
              <w:tab w:val="right" w:leader="dot" w:pos="9886"/>
            </w:tabs>
            <w:rPr>
              <w:rFonts w:asciiTheme="minorHAnsi" w:eastAsiaTheme="minorEastAsia" w:hAnsiTheme="minorHAnsi"/>
              <w:noProof/>
              <w:sz w:val="22"/>
            </w:rPr>
          </w:pPr>
          <w:hyperlink w:anchor="_Toc204782956" w:history="1">
            <w:r w:rsidR="0049275A" w:rsidRPr="001946BA">
              <w:rPr>
                <w:rStyle w:val="Hyperlink"/>
                <w:noProof/>
              </w:rPr>
              <w:t>5.7</w:t>
            </w:r>
            <w:r w:rsidR="0049275A">
              <w:rPr>
                <w:rFonts w:asciiTheme="minorHAnsi" w:eastAsiaTheme="minorEastAsia" w:hAnsiTheme="minorHAnsi"/>
                <w:noProof/>
                <w:sz w:val="22"/>
              </w:rPr>
              <w:tab/>
            </w:r>
            <w:r w:rsidR="0049275A" w:rsidRPr="001946BA">
              <w:rPr>
                <w:rStyle w:val="Hyperlink"/>
                <w:noProof/>
              </w:rPr>
              <w:t>Biện pháp tổ chức thi công</w:t>
            </w:r>
            <w:r w:rsidR="0049275A">
              <w:rPr>
                <w:noProof/>
                <w:webHidden/>
              </w:rPr>
              <w:tab/>
            </w:r>
            <w:r w:rsidR="0049275A">
              <w:rPr>
                <w:noProof/>
                <w:webHidden/>
              </w:rPr>
              <w:fldChar w:fldCharType="begin"/>
            </w:r>
            <w:r w:rsidR="0049275A">
              <w:rPr>
                <w:noProof/>
                <w:webHidden/>
              </w:rPr>
              <w:instrText xml:space="preserve"> PAGEREF _Toc204782956 \h </w:instrText>
            </w:r>
            <w:r w:rsidR="0049275A">
              <w:rPr>
                <w:noProof/>
                <w:webHidden/>
              </w:rPr>
            </w:r>
            <w:r w:rsidR="0049275A">
              <w:rPr>
                <w:noProof/>
                <w:webHidden/>
              </w:rPr>
              <w:fldChar w:fldCharType="separate"/>
            </w:r>
            <w:r w:rsidR="0049275A">
              <w:rPr>
                <w:noProof/>
                <w:webHidden/>
              </w:rPr>
              <w:t>7</w:t>
            </w:r>
            <w:r w:rsidR="0049275A">
              <w:rPr>
                <w:noProof/>
                <w:webHidden/>
              </w:rPr>
              <w:fldChar w:fldCharType="end"/>
            </w:r>
          </w:hyperlink>
        </w:p>
        <w:p w14:paraId="13A2CEBC" w14:textId="2D0D772D" w:rsidR="0049275A" w:rsidRDefault="006C6FAE">
          <w:pPr>
            <w:pStyle w:val="TOC2"/>
            <w:tabs>
              <w:tab w:val="left" w:pos="1100"/>
              <w:tab w:val="right" w:leader="dot" w:pos="9886"/>
            </w:tabs>
            <w:rPr>
              <w:rFonts w:asciiTheme="minorHAnsi" w:eastAsiaTheme="minorEastAsia" w:hAnsiTheme="minorHAnsi"/>
              <w:noProof/>
              <w:sz w:val="22"/>
            </w:rPr>
          </w:pPr>
          <w:hyperlink w:anchor="_Toc204782957" w:history="1">
            <w:r w:rsidR="0049275A" w:rsidRPr="001946BA">
              <w:rPr>
                <w:rStyle w:val="Hyperlink"/>
                <w:noProof/>
              </w:rPr>
              <w:t>5.7.1</w:t>
            </w:r>
            <w:r w:rsidR="0049275A">
              <w:rPr>
                <w:rFonts w:asciiTheme="minorHAnsi" w:eastAsiaTheme="minorEastAsia" w:hAnsiTheme="minorHAnsi"/>
                <w:noProof/>
                <w:sz w:val="22"/>
              </w:rPr>
              <w:tab/>
            </w:r>
            <w:r w:rsidR="0049275A" w:rsidRPr="001946BA">
              <w:rPr>
                <w:rStyle w:val="Hyperlink"/>
                <w:noProof/>
              </w:rPr>
              <w:t>Công tác chuẩn bị</w:t>
            </w:r>
            <w:r w:rsidR="0049275A">
              <w:rPr>
                <w:noProof/>
                <w:webHidden/>
              </w:rPr>
              <w:tab/>
            </w:r>
            <w:r w:rsidR="0049275A">
              <w:rPr>
                <w:noProof/>
                <w:webHidden/>
              </w:rPr>
              <w:fldChar w:fldCharType="begin"/>
            </w:r>
            <w:r w:rsidR="0049275A">
              <w:rPr>
                <w:noProof/>
                <w:webHidden/>
              </w:rPr>
              <w:instrText xml:space="preserve"> PAGEREF _Toc204782957 \h </w:instrText>
            </w:r>
            <w:r w:rsidR="0049275A">
              <w:rPr>
                <w:noProof/>
                <w:webHidden/>
              </w:rPr>
            </w:r>
            <w:r w:rsidR="0049275A">
              <w:rPr>
                <w:noProof/>
                <w:webHidden/>
              </w:rPr>
              <w:fldChar w:fldCharType="separate"/>
            </w:r>
            <w:r w:rsidR="0049275A">
              <w:rPr>
                <w:noProof/>
                <w:webHidden/>
              </w:rPr>
              <w:t>7</w:t>
            </w:r>
            <w:r w:rsidR="0049275A">
              <w:rPr>
                <w:noProof/>
                <w:webHidden/>
              </w:rPr>
              <w:fldChar w:fldCharType="end"/>
            </w:r>
          </w:hyperlink>
        </w:p>
        <w:p w14:paraId="67E1B40C" w14:textId="1C5A56AF" w:rsidR="0049275A" w:rsidRDefault="006C6FAE">
          <w:pPr>
            <w:pStyle w:val="TOC2"/>
            <w:tabs>
              <w:tab w:val="left" w:pos="1100"/>
              <w:tab w:val="right" w:leader="dot" w:pos="9886"/>
            </w:tabs>
            <w:rPr>
              <w:rFonts w:asciiTheme="minorHAnsi" w:eastAsiaTheme="minorEastAsia" w:hAnsiTheme="minorHAnsi"/>
              <w:noProof/>
              <w:sz w:val="22"/>
            </w:rPr>
          </w:pPr>
          <w:hyperlink w:anchor="_Toc204782958" w:history="1">
            <w:r w:rsidR="0049275A" w:rsidRPr="001946BA">
              <w:rPr>
                <w:rStyle w:val="Hyperlink"/>
                <w:noProof/>
              </w:rPr>
              <w:t>5.7.2</w:t>
            </w:r>
            <w:r w:rsidR="0049275A">
              <w:rPr>
                <w:rFonts w:asciiTheme="minorHAnsi" w:eastAsiaTheme="minorEastAsia" w:hAnsiTheme="minorHAnsi"/>
                <w:noProof/>
                <w:sz w:val="22"/>
              </w:rPr>
              <w:tab/>
            </w:r>
            <w:r w:rsidR="0049275A" w:rsidRPr="001946BA">
              <w:rPr>
                <w:rStyle w:val="Hyperlink"/>
                <w:noProof/>
              </w:rPr>
              <w:t>Tổ chức mặt bằng công trường</w:t>
            </w:r>
            <w:r w:rsidR="0049275A">
              <w:rPr>
                <w:noProof/>
                <w:webHidden/>
              </w:rPr>
              <w:tab/>
            </w:r>
            <w:r w:rsidR="0049275A">
              <w:rPr>
                <w:noProof/>
                <w:webHidden/>
              </w:rPr>
              <w:fldChar w:fldCharType="begin"/>
            </w:r>
            <w:r w:rsidR="0049275A">
              <w:rPr>
                <w:noProof/>
                <w:webHidden/>
              </w:rPr>
              <w:instrText xml:space="preserve"> PAGEREF _Toc204782958 \h </w:instrText>
            </w:r>
            <w:r w:rsidR="0049275A">
              <w:rPr>
                <w:noProof/>
                <w:webHidden/>
              </w:rPr>
            </w:r>
            <w:r w:rsidR="0049275A">
              <w:rPr>
                <w:noProof/>
                <w:webHidden/>
              </w:rPr>
              <w:fldChar w:fldCharType="separate"/>
            </w:r>
            <w:r w:rsidR="0049275A">
              <w:rPr>
                <w:noProof/>
                <w:webHidden/>
              </w:rPr>
              <w:t>8</w:t>
            </w:r>
            <w:r w:rsidR="0049275A">
              <w:rPr>
                <w:noProof/>
                <w:webHidden/>
              </w:rPr>
              <w:fldChar w:fldCharType="end"/>
            </w:r>
          </w:hyperlink>
        </w:p>
        <w:p w14:paraId="58C52193" w14:textId="5D08D4F0" w:rsidR="0049275A" w:rsidRDefault="006C6FAE">
          <w:pPr>
            <w:pStyle w:val="TOC2"/>
            <w:tabs>
              <w:tab w:val="left" w:pos="1100"/>
              <w:tab w:val="right" w:leader="dot" w:pos="9886"/>
            </w:tabs>
            <w:rPr>
              <w:rFonts w:asciiTheme="minorHAnsi" w:eastAsiaTheme="minorEastAsia" w:hAnsiTheme="minorHAnsi"/>
              <w:noProof/>
              <w:sz w:val="22"/>
            </w:rPr>
          </w:pPr>
          <w:hyperlink w:anchor="_Toc204782959" w:history="1">
            <w:r w:rsidR="0049275A" w:rsidRPr="001946BA">
              <w:rPr>
                <w:rStyle w:val="Hyperlink"/>
                <w:noProof/>
              </w:rPr>
              <w:t>5.7.3</w:t>
            </w:r>
            <w:r w:rsidR="0049275A">
              <w:rPr>
                <w:rFonts w:asciiTheme="minorHAnsi" w:eastAsiaTheme="minorEastAsia" w:hAnsiTheme="minorHAnsi"/>
                <w:noProof/>
                <w:sz w:val="22"/>
              </w:rPr>
              <w:tab/>
            </w:r>
            <w:r w:rsidR="0049275A" w:rsidRPr="001946BA">
              <w:rPr>
                <w:rStyle w:val="Hyperlink"/>
                <w:noProof/>
              </w:rPr>
              <w:t>Chuẩn bị nhân lực</w:t>
            </w:r>
            <w:r w:rsidR="0049275A">
              <w:rPr>
                <w:noProof/>
                <w:webHidden/>
              </w:rPr>
              <w:tab/>
            </w:r>
            <w:r w:rsidR="0049275A">
              <w:rPr>
                <w:noProof/>
                <w:webHidden/>
              </w:rPr>
              <w:fldChar w:fldCharType="begin"/>
            </w:r>
            <w:r w:rsidR="0049275A">
              <w:rPr>
                <w:noProof/>
                <w:webHidden/>
              </w:rPr>
              <w:instrText xml:space="preserve"> PAGEREF _Toc204782959 \h </w:instrText>
            </w:r>
            <w:r w:rsidR="0049275A">
              <w:rPr>
                <w:noProof/>
                <w:webHidden/>
              </w:rPr>
            </w:r>
            <w:r w:rsidR="0049275A">
              <w:rPr>
                <w:noProof/>
                <w:webHidden/>
              </w:rPr>
              <w:fldChar w:fldCharType="separate"/>
            </w:r>
            <w:r w:rsidR="0049275A">
              <w:rPr>
                <w:noProof/>
                <w:webHidden/>
              </w:rPr>
              <w:t>8</w:t>
            </w:r>
            <w:r w:rsidR="0049275A">
              <w:rPr>
                <w:noProof/>
                <w:webHidden/>
              </w:rPr>
              <w:fldChar w:fldCharType="end"/>
            </w:r>
          </w:hyperlink>
        </w:p>
        <w:p w14:paraId="1DA5EFDA" w14:textId="345371A0" w:rsidR="0049275A" w:rsidRDefault="006C6FAE">
          <w:pPr>
            <w:pStyle w:val="TOC2"/>
            <w:tabs>
              <w:tab w:val="left" w:pos="1100"/>
              <w:tab w:val="right" w:leader="dot" w:pos="9886"/>
            </w:tabs>
            <w:rPr>
              <w:rFonts w:asciiTheme="minorHAnsi" w:eastAsiaTheme="minorEastAsia" w:hAnsiTheme="minorHAnsi"/>
              <w:noProof/>
              <w:sz w:val="22"/>
            </w:rPr>
          </w:pPr>
          <w:hyperlink w:anchor="_Toc204782960" w:history="1">
            <w:r w:rsidR="0049275A" w:rsidRPr="001946BA">
              <w:rPr>
                <w:rStyle w:val="Hyperlink"/>
                <w:noProof/>
              </w:rPr>
              <w:t>5.7.4</w:t>
            </w:r>
            <w:r w:rsidR="0049275A">
              <w:rPr>
                <w:rFonts w:asciiTheme="minorHAnsi" w:eastAsiaTheme="minorEastAsia" w:hAnsiTheme="minorHAnsi"/>
                <w:noProof/>
                <w:sz w:val="22"/>
              </w:rPr>
              <w:tab/>
            </w:r>
            <w:r w:rsidR="0049275A" w:rsidRPr="001946BA">
              <w:rPr>
                <w:rStyle w:val="Hyperlink"/>
                <w:noProof/>
              </w:rPr>
              <w:t>Chuẩn bị vật tư</w:t>
            </w:r>
            <w:r w:rsidR="0049275A">
              <w:rPr>
                <w:noProof/>
                <w:webHidden/>
              </w:rPr>
              <w:tab/>
            </w:r>
            <w:r w:rsidR="0049275A">
              <w:rPr>
                <w:noProof/>
                <w:webHidden/>
              </w:rPr>
              <w:fldChar w:fldCharType="begin"/>
            </w:r>
            <w:r w:rsidR="0049275A">
              <w:rPr>
                <w:noProof/>
                <w:webHidden/>
              </w:rPr>
              <w:instrText xml:space="preserve"> PAGEREF _Toc204782960 \h </w:instrText>
            </w:r>
            <w:r w:rsidR="0049275A">
              <w:rPr>
                <w:noProof/>
                <w:webHidden/>
              </w:rPr>
            </w:r>
            <w:r w:rsidR="0049275A">
              <w:rPr>
                <w:noProof/>
                <w:webHidden/>
              </w:rPr>
              <w:fldChar w:fldCharType="separate"/>
            </w:r>
            <w:r w:rsidR="0049275A">
              <w:rPr>
                <w:noProof/>
                <w:webHidden/>
              </w:rPr>
              <w:t>9</w:t>
            </w:r>
            <w:r w:rsidR="0049275A">
              <w:rPr>
                <w:noProof/>
                <w:webHidden/>
              </w:rPr>
              <w:fldChar w:fldCharType="end"/>
            </w:r>
          </w:hyperlink>
        </w:p>
        <w:p w14:paraId="01EF43CF" w14:textId="32C00778" w:rsidR="0049275A" w:rsidRDefault="006C6FAE">
          <w:pPr>
            <w:pStyle w:val="TOC2"/>
            <w:tabs>
              <w:tab w:val="left" w:pos="1100"/>
              <w:tab w:val="right" w:leader="dot" w:pos="9886"/>
            </w:tabs>
            <w:rPr>
              <w:rFonts w:asciiTheme="minorHAnsi" w:eastAsiaTheme="minorEastAsia" w:hAnsiTheme="minorHAnsi"/>
              <w:noProof/>
              <w:sz w:val="22"/>
            </w:rPr>
          </w:pPr>
          <w:hyperlink w:anchor="_Toc204782961" w:history="1">
            <w:r w:rsidR="0049275A" w:rsidRPr="001946BA">
              <w:rPr>
                <w:rStyle w:val="Hyperlink"/>
                <w:noProof/>
              </w:rPr>
              <w:t>5.7.5</w:t>
            </w:r>
            <w:r w:rsidR="0049275A">
              <w:rPr>
                <w:rFonts w:asciiTheme="minorHAnsi" w:eastAsiaTheme="minorEastAsia" w:hAnsiTheme="minorHAnsi"/>
                <w:noProof/>
                <w:sz w:val="22"/>
              </w:rPr>
              <w:tab/>
            </w:r>
            <w:r w:rsidR="0049275A" w:rsidRPr="001946BA">
              <w:rPr>
                <w:rStyle w:val="Hyperlink"/>
                <w:noProof/>
              </w:rPr>
              <w:t>Chuẩn bị máy móc thiết bị dụng cụ thi công</w:t>
            </w:r>
            <w:r w:rsidR="0049275A">
              <w:rPr>
                <w:noProof/>
                <w:webHidden/>
              </w:rPr>
              <w:tab/>
            </w:r>
            <w:r w:rsidR="0049275A">
              <w:rPr>
                <w:noProof/>
                <w:webHidden/>
              </w:rPr>
              <w:fldChar w:fldCharType="begin"/>
            </w:r>
            <w:r w:rsidR="0049275A">
              <w:rPr>
                <w:noProof/>
                <w:webHidden/>
              </w:rPr>
              <w:instrText xml:space="preserve"> PAGEREF _Toc204782961 \h </w:instrText>
            </w:r>
            <w:r w:rsidR="0049275A">
              <w:rPr>
                <w:noProof/>
                <w:webHidden/>
              </w:rPr>
            </w:r>
            <w:r w:rsidR="0049275A">
              <w:rPr>
                <w:noProof/>
                <w:webHidden/>
              </w:rPr>
              <w:fldChar w:fldCharType="separate"/>
            </w:r>
            <w:r w:rsidR="0049275A">
              <w:rPr>
                <w:noProof/>
                <w:webHidden/>
              </w:rPr>
              <w:t>9</w:t>
            </w:r>
            <w:r w:rsidR="0049275A">
              <w:rPr>
                <w:noProof/>
                <w:webHidden/>
              </w:rPr>
              <w:fldChar w:fldCharType="end"/>
            </w:r>
          </w:hyperlink>
        </w:p>
        <w:p w14:paraId="530905DC" w14:textId="1976797D" w:rsidR="0049275A" w:rsidRDefault="006C6FAE">
          <w:pPr>
            <w:pStyle w:val="TOC2"/>
            <w:tabs>
              <w:tab w:val="left" w:pos="880"/>
              <w:tab w:val="right" w:leader="dot" w:pos="9886"/>
            </w:tabs>
            <w:rPr>
              <w:rFonts w:asciiTheme="minorHAnsi" w:eastAsiaTheme="minorEastAsia" w:hAnsiTheme="minorHAnsi"/>
              <w:noProof/>
              <w:sz w:val="22"/>
            </w:rPr>
          </w:pPr>
          <w:hyperlink w:anchor="_Toc204782962" w:history="1">
            <w:r w:rsidR="0049275A" w:rsidRPr="001946BA">
              <w:rPr>
                <w:rStyle w:val="Hyperlink"/>
                <w:noProof/>
              </w:rPr>
              <w:t>5.8</w:t>
            </w:r>
            <w:r w:rsidR="0049275A">
              <w:rPr>
                <w:rFonts w:asciiTheme="minorHAnsi" w:eastAsiaTheme="minorEastAsia" w:hAnsiTheme="minorHAnsi"/>
                <w:noProof/>
                <w:sz w:val="22"/>
              </w:rPr>
              <w:tab/>
            </w:r>
            <w:r w:rsidR="0049275A" w:rsidRPr="001946BA">
              <w:rPr>
                <w:rStyle w:val="Hyperlink"/>
                <w:noProof/>
              </w:rPr>
              <w:t>Biện pháp thi công và các giải pháp kỹ thuật</w:t>
            </w:r>
            <w:r w:rsidR="0049275A">
              <w:rPr>
                <w:noProof/>
                <w:webHidden/>
              </w:rPr>
              <w:tab/>
            </w:r>
            <w:r w:rsidR="0049275A">
              <w:rPr>
                <w:noProof/>
                <w:webHidden/>
              </w:rPr>
              <w:fldChar w:fldCharType="begin"/>
            </w:r>
            <w:r w:rsidR="0049275A">
              <w:rPr>
                <w:noProof/>
                <w:webHidden/>
              </w:rPr>
              <w:instrText xml:space="preserve"> PAGEREF _Toc204782962 \h </w:instrText>
            </w:r>
            <w:r w:rsidR="0049275A">
              <w:rPr>
                <w:noProof/>
                <w:webHidden/>
              </w:rPr>
            </w:r>
            <w:r w:rsidR="0049275A">
              <w:rPr>
                <w:noProof/>
                <w:webHidden/>
              </w:rPr>
              <w:fldChar w:fldCharType="separate"/>
            </w:r>
            <w:r w:rsidR="0049275A">
              <w:rPr>
                <w:noProof/>
                <w:webHidden/>
              </w:rPr>
              <w:t>11</w:t>
            </w:r>
            <w:r w:rsidR="0049275A">
              <w:rPr>
                <w:noProof/>
                <w:webHidden/>
              </w:rPr>
              <w:fldChar w:fldCharType="end"/>
            </w:r>
          </w:hyperlink>
        </w:p>
        <w:p w14:paraId="1C32A277" w14:textId="549EEB6C" w:rsidR="0049275A" w:rsidRDefault="006C6FAE">
          <w:pPr>
            <w:pStyle w:val="TOC2"/>
            <w:tabs>
              <w:tab w:val="left" w:pos="1100"/>
              <w:tab w:val="right" w:leader="dot" w:pos="9886"/>
            </w:tabs>
            <w:rPr>
              <w:rFonts w:asciiTheme="minorHAnsi" w:eastAsiaTheme="minorEastAsia" w:hAnsiTheme="minorHAnsi"/>
              <w:noProof/>
              <w:sz w:val="22"/>
            </w:rPr>
          </w:pPr>
          <w:hyperlink w:anchor="_Toc204782963" w:history="1">
            <w:r w:rsidR="0049275A" w:rsidRPr="001946BA">
              <w:rPr>
                <w:rStyle w:val="Hyperlink"/>
                <w:noProof/>
              </w:rPr>
              <w:t>5.8.1</w:t>
            </w:r>
            <w:r w:rsidR="0049275A">
              <w:rPr>
                <w:rFonts w:asciiTheme="minorHAnsi" w:eastAsiaTheme="minorEastAsia" w:hAnsiTheme="minorHAnsi"/>
                <w:noProof/>
                <w:sz w:val="22"/>
              </w:rPr>
              <w:tab/>
            </w:r>
            <w:r w:rsidR="0049275A" w:rsidRPr="001946BA">
              <w:rPr>
                <w:rStyle w:val="Hyperlink"/>
                <w:noProof/>
              </w:rPr>
              <w:t>Biện pháp tháo dỡ thùng nghiền cũ</w:t>
            </w:r>
            <w:r w:rsidR="0049275A">
              <w:rPr>
                <w:noProof/>
                <w:webHidden/>
              </w:rPr>
              <w:tab/>
            </w:r>
            <w:r w:rsidR="0049275A">
              <w:rPr>
                <w:noProof/>
                <w:webHidden/>
              </w:rPr>
              <w:fldChar w:fldCharType="begin"/>
            </w:r>
            <w:r w:rsidR="0049275A">
              <w:rPr>
                <w:noProof/>
                <w:webHidden/>
              </w:rPr>
              <w:instrText xml:space="preserve"> PAGEREF _Toc204782963 \h </w:instrText>
            </w:r>
            <w:r w:rsidR="0049275A">
              <w:rPr>
                <w:noProof/>
                <w:webHidden/>
              </w:rPr>
            </w:r>
            <w:r w:rsidR="0049275A">
              <w:rPr>
                <w:noProof/>
                <w:webHidden/>
              </w:rPr>
              <w:fldChar w:fldCharType="separate"/>
            </w:r>
            <w:r w:rsidR="0049275A">
              <w:rPr>
                <w:noProof/>
                <w:webHidden/>
              </w:rPr>
              <w:t>11</w:t>
            </w:r>
            <w:r w:rsidR="0049275A">
              <w:rPr>
                <w:noProof/>
                <w:webHidden/>
              </w:rPr>
              <w:fldChar w:fldCharType="end"/>
            </w:r>
          </w:hyperlink>
        </w:p>
        <w:p w14:paraId="5D8F7C08" w14:textId="1277B255" w:rsidR="0049275A" w:rsidRDefault="006C6FAE">
          <w:pPr>
            <w:pStyle w:val="TOC2"/>
            <w:tabs>
              <w:tab w:val="left" w:pos="1100"/>
              <w:tab w:val="right" w:leader="dot" w:pos="9886"/>
            </w:tabs>
            <w:rPr>
              <w:rFonts w:asciiTheme="minorHAnsi" w:eastAsiaTheme="minorEastAsia" w:hAnsiTheme="minorHAnsi"/>
              <w:noProof/>
              <w:sz w:val="22"/>
            </w:rPr>
          </w:pPr>
          <w:hyperlink w:anchor="_Toc204782964" w:history="1">
            <w:r w:rsidR="0049275A" w:rsidRPr="001946BA">
              <w:rPr>
                <w:rStyle w:val="Hyperlink"/>
                <w:noProof/>
              </w:rPr>
              <w:t>5.8.2</w:t>
            </w:r>
            <w:r w:rsidR="0049275A">
              <w:rPr>
                <w:rFonts w:asciiTheme="minorHAnsi" w:eastAsiaTheme="minorEastAsia" w:hAnsiTheme="minorHAnsi"/>
                <w:noProof/>
                <w:sz w:val="22"/>
              </w:rPr>
              <w:tab/>
            </w:r>
            <w:r w:rsidR="0049275A" w:rsidRPr="001946BA">
              <w:rPr>
                <w:rStyle w:val="Hyperlink"/>
                <w:noProof/>
              </w:rPr>
              <w:t>Biện pháp lắp đặt thùng nghiền mới</w:t>
            </w:r>
            <w:r w:rsidR="0049275A">
              <w:rPr>
                <w:noProof/>
                <w:webHidden/>
              </w:rPr>
              <w:tab/>
            </w:r>
            <w:r w:rsidR="0049275A">
              <w:rPr>
                <w:noProof/>
                <w:webHidden/>
              </w:rPr>
              <w:fldChar w:fldCharType="begin"/>
            </w:r>
            <w:r w:rsidR="0049275A">
              <w:rPr>
                <w:noProof/>
                <w:webHidden/>
              </w:rPr>
              <w:instrText xml:space="preserve"> PAGEREF _Toc204782964 \h </w:instrText>
            </w:r>
            <w:r w:rsidR="0049275A">
              <w:rPr>
                <w:noProof/>
                <w:webHidden/>
              </w:rPr>
            </w:r>
            <w:r w:rsidR="0049275A">
              <w:rPr>
                <w:noProof/>
                <w:webHidden/>
              </w:rPr>
              <w:fldChar w:fldCharType="separate"/>
            </w:r>
            <w:r w:rsidR="0049275A">
              <w:rPr>
                <w:noProof/>
                <w:webHidden/>
              </w:rPr>
              <w:t>14</w:t>
            </w:r>
            <w:r w:rsidR="0049275A">
              <w:rPr>
                <w:noProof/>
                <w:webHidden/>
              </w:rPr>
              <w:fldChar w:fldCharType="end"/>
            </w:r>
          </w:hyperlink>
        </w:p>
        <w:p w14:paraId="64961FB6" w14:textId="3366FAD4" w:rsidR="0049275A" w:rsidRDefault="006C6FAE">
          <w:pPr>
            <w:pStyle w:val="TOC2"/>
            <w:tabs>
              <w:tab w:val="left" w:pos="1100"/>
              <w:tab w:val="right" w:leader="dot" w:pos="9886"/>
            </w:tabs>
            <w:rPr>
              <w:rFonts w:asciiTheme="minorHAnsi" w:eastAsiaTheme="minorEastAsia" w:hAnsiTheme="minorHAnsi"/>
              <w:noProof/>
              <w:sz w:val="22"/>
            </w:rPr>
          </w:pPr>
          <w:hyperlink w:anchor="_Toc204782965" w:history="1">
            <w:r w:rsidR="0049275A" w:rsidRPr="001946BA">
              <w:rPr>
                <w:rStyle w:val="Hyperlink"/>
                <w:noProof/>
              </w:rPr>
              <w:t>5.8.3</w:t>
            </w:r>
            <w:r w:rsidR="0049275A">
              <w:rPr>
                <w:rFonts w:asciiTheme="minorHAnsi" w:eastAsiaTheme="minorEastAsia" w:hAnsiTheme="minorHAnsi"/>
                <w:noProof/>
                <w:sz w:val="22"/>
              </w:rPr>
              <w:tab/>
            </w:r>
            <w:r w:rsidR="0049275A" w:rsidRPr="001946BA">
              <w:rPr>
                <w:rStyle w:val="Hyperlink"/>
                <w:noProof/>
              </w:rPr>
              <w:t>Hoàn thiện - Chạy thử máy nghiền sau khi lắp đặt</w:t>
            </w:r>
            <w:r w:rsidR="0049275A">
              <w:rPr>
                <w:noProof/>
                <w:webHidden/>
              </w:rPr>
              <w:tab/>
            </w:r>
            <w:r w:rsidR="0049275A">
              <w:rPr>
                <w:noProof/>
                <w:webHidden/>
              </w:rPr>
              <w:fldChar w:fldCharType="begin"/>
            </w:r>
            <w:r w:rsidR="0049275A">
              <w:rPr>
                <w:noProof/>
                <w:webHidden/>
              </w:rPr>
              <w:instrText xml:space="preserve"> PAGEREF _Toc204782965 \h </w:instrText>
            </w:r>
            <w:r w:rsidR="0049275A">
              <w:rPr>
                <w:noProof/>
                <w:webHidden/>
              </w:rPr>
            </w:r>
            <w:r w:rsidR="0049275A">
              <w:rPr>
                <w:noProof/>
                <w:webHidden/>
              </w:rPr>
              <w:fldChar w:fldCharType="separate"/>
            </w:r>
            <w:r w:rsidR="0049275A">
              <w:rPr>
                <w:noProof/>
                <w:webHidden/>
              </w:rPr>
              <w:t>16</w:t>
            </w:r>
            <w:r w:rsidR="0049275A">
              <w:rPr>
                <w:noProof/>
                <w:webHidden/>
              </w:rPr>
              <w:fldChar w:fldCharType="end"/>
            </w:r>
          </w:hyperlink>
        </w:p>
        <w:p w14:paraId="63B02642" w14:textId="26A86852" w:rsidR="005B2110" w:rsidRDefault="005B2110">
          <w:r>
            <w:rPr>
              <w:b/>
              <w:bCs/>
              <w:noProof/>
            </w:rPr>
            <w:fldChar w:fldCharType="end"/>
          </w:r>
        </w:p>
      </w:sdtContent>
    </w:sdt>
    <w:p w14:paraId="410086B9" w14:textId="303B2D11" w:rsidR="00A63715" w:rsidRDefault="005B2110" w:rsidP="005B2110">
      <w:pPr>
        <w:pStyle w:val="Heading1"/>
        <w:keepNext/>
        <w:keepLines/>
        <w:pageBreakBefore/>
        <w:numPr>
          <w:ilvl w:val="0"/>
          <w:numId w:val="0"/>
        </w:numPr>
        <w:tabs>
          <w:tab w:val="left" w:pos="1152"/>
        </w:tabs>
        <w:autoSpaceDE/>
        <w:autoSpaceDN/>
        <w:adjustRightInd/>
        <w:spacing w:before="80" w:after="40" w:line="288" w:lineRule="auto"/>
        <w:ind w:left="432" w:hanging="432"/>
        <w:jc w:val="both"/>
        <w:rPr>
          <w:rFonts w:ascii="Times New Roman" w:hAnsi="Times New Roman" w:cs="Times New Roman"/>
          <w:b/>
          <w:bCs/>
          <w:caps/>
          <w:kern w:val="32"/>
          <w:sz w:val="26"/>
          <w:szCs w:val="26"/>
        </w:rPr>
      </w:pPr>
      <w:bookmarkStart w:id="2" w:name="_Toc204782947"/>
      <w:r>
        <w:rPr>
          <w:rFonts w:ascii="Times New Roman" w:hAnsi="Times New Roman" w:cs="Times New Roman"/>
          <w:b/>
          <w:bCs/>
          <w:caps/>
          <w:kern w:val="32"/>
          <w:sz w:val="26"/>
          <w:szCs w:val="26"/>
        </w:rPr>
        <w:lastRenderedPageBreak/>
        <w:t>CHƯƠNG 5</w:t>
      </w:r>
      <w:r w:rsidRPr="002A1493">
        <w:rPr>
          <w:rFonts w:ascii="Times New Roman" w:hAnsi="Times New Roman" w:cs="Times New Roman"/>
          <w:b/>
          <w:bCs/>
          <w:caps/>
          <w:kern w:val="32"/>
          <w:sz w:val="26"/>
          <w:szCs w:val="26"/>
        </w:rPr>
        <w:t>:</w:t>
      </w:r>
      <w:bookmarkEnd w:id="1"/>
      <w:bookmarkEnd w:id="0"/>
      <w:r>
        <w:rPr>
          <w:rFonts w:ascii="Times New Roman" w:hAnsi="Times New Roman" w:cs="Times New Roman"/>
          <w:b/>
          <w:bCs/>
          <w:caps/>
          <w:kern w:val="32"/>
          <w:sz w:val="26"/>
          <w:szCs w:val="26"/>
        </w:rPr>
        <w:t xml:space="preserve"> </w:t>
      </w:r>
      <w:r w:rsidRPr="005B2110">
        <w:rPr>
          <w:rFonts w:ascii="Times New Roman" w:hAnsi="Times New Roman" w:cs="Times New Roman"/>
          <w:b/>
          <w:bCs/>
          <w:caps/>
          <w:kern w:val="32"/>
          <w:sz w:val="26"/>
          <w:szCs w:val="26"/>
        </w:rPr>
        <w:t>Biện pháp thi công</w:t>
      </w:r>
      <w:bookmarkEnd w:id="2"/>
    </w:p>
    <w:p w14:paraId="410086BA" w14:textId="77777777" w:rsidR="0064645E" w:rsidRPr="005B2110" w:rsidRDefault="0064645E" w:rsidP="005B2110">
      <w:pPr>
        <w:pStyle w:val="Heading2"/>
        <w:numPr>
          <w:ilvl w:val="1"/>
          <w:numId w:val="28"/>
        </w:numPr>
        <w:tabs>
          <w:tab w:val="clear" w:pos="1152"/>
          <w:tab w:val="left" w:pos="1134"/>
          <w:tab w:val="left" w:pos="1170"/>
        </w:tabs>
        <w:spacing w:before="80" w:after="40" w:line="288" w:lineRule="auto"/>
        <w:ind w:left="1080" w:hanging="1080"/>
      </w:pPr>
      <w:bookmarkStart w:id="3" w:name="_Toc204782948"/>
      <w:r w:rsidRPr="005B2110">
        <w:t>Giới thiệu chung</w:t>
      </w:r>
      <w:bookmarkEnd w:id="3"/>
    </w:p>
    <w:p w14:paraId="410086BB"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Tổ máy 300MW được bàn giao PAC có điều kiện vào 27/11/2009. Các hệ</w:t>
      </w:r>
      <w:r w:rsidR="000B7A6F" w:rsidRPr="000B7A6F">
        <w:rPr>
          <w:rFonts w:cs="Times New Roman"/>
          <w:sz w:val="26"/>
          <w:szCs w:val="26"/>
        </w:rPr>
        <w:t xml:space="preserve"> </w:t>
      </w:r>
      <w:r w:rsidRPr="000B7A6F">
        <w:rPr>
          <w:rFonts w:cs="Times New Roman"/>
          <w:sz w:val="26"/>
          <w:szCs w:val="26"/>
        </w:rPr>
        <w:t>thống máy nghiền than trong tổ máy làm việc trong môi trường khắc nghiệt</w:t>
      </w:r>
      <w:r w:rsidR="000B7A6F" w:rsidRPr="000B7A6F">
        <w:rPr>
          <w:rFonts w:cs="Times New Roman"/>
          <w:sz w:val="26"/>
          <w:szCs w:val="26"/>
        </w:rPr>
        <w:t xml:space="preserve"> </w:t>
      </w:r>
      <w:r w:rsidRPr="000B7A6F">
        <w:rPr>
          <w:rFonts w:cs="Times New Roman"/>
          <w:sz w:val="26"/>
          <w:szCs w:val="26"/>
        </w:rPr>
        <w:t>và có ảnh hưởng trực tiếp đến khả dụng cũng như vận hành của tổ máy, 01</w:t>
      </w:r>
      <w:r w:rsidR="000B7A6F" w:rsidRPr="000B7A6F">
        <w:rPr>
          <w:rFonts w:cs="Times New Roman"/>
          <w:sz w:val="26"/>
          <w:szCs w:val="26"/>
        </w:rPr>
        <w:t xml:space="preserve"> </w:t>
      </w:r>
      <w:r w:rsidRPr="000B7A6F">
        <w:rPr>
          <w:rFonts w:cs="Times New Roman"/>
          <w:sz w:val="26"/>
          <w:szCs w:val="26"/>
        </w:rPr>
        <w:t>hệ thống than ngừng sẽ làm giảm công suất của tổ máy, ảnh hưởng đến các</w:t>
      </w:r>
      <w:r w:rsidR="000B7A6F" w:rsidRPr="000B7A6F">
        <w:rPr>
          <w:rFonts w:cs="Times New Roman"/>
          <w:sz w:val="26"/>
          <w:szCs w:val="26"/>
        </w:rPr>
        <w:t xml:space="preserve"> </w:t>
      </w:r>
      <w:r w:rsidRPr="000B7A6F">
        <w:rPr>
          <w:rFonts w:cs="Times New Roman"/>
          <w:sz w:val="26"/>
          <w:szCs w:val="26"/>
        </w:rPr>
        <w:t>chỉ tiêu kinh tế kỹ thuật đặc biệt là suất hao nhiệt của tổ máy. Hiện nay</w:t>
      </w:r>
      <w:r w:rsidR="000B7A6F" w:rsidRPr="000B7A6F">
        <w:rPr>
          <w:rFonts w:cs="Times New Roman"/>
          <w:sz w:val="26"/>
          <w:szCs w:val="26"/>
        </w:rPr>
        <w:t xml:space="preserve"> </w:t>
      </w:r>
      <w:r w:rsidRPr="000B7A6F">
        <w:rPr>
          <w:rFonts w:cs="Times New Roman"/>
          <w:sz w:val="26"/>
          <w:szCs w:val="26"/>
        </w:rPr>
        <w:t>NMNĐ Uông Bí đang đóng vai trò là nguồn cung cấp điện quan trọng cho</w:t>
      </w:r>
      <w:r w:rsidR="000B7A6F" w:rsidRPr="000B7A6F">
        <w:rPr>
          <w:rFonts w:cs="Times New Roman"/>
          <w:sz w:val="26"/>
          <w:szCs w:val="26"/>
        </w:rPr>
        <w:t xml:space="preserve"> </w:t>
      </w:r>
      <w:r w:rsidRPr="000B7A6F">
        <w:rPr>
          <w:rFonts w:cs="Times New Roman"/>
          <w:sz w:val="26"/>
          <w:szCs w:val="26"/>
        </w:rPr>
        <w:t>lưới điện quốc gia.</w:t>
      </w:r>
    </w:p>
    <w:p w14:paraId="410086BC"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Nhà chế tạo hệ thống máy nghiền than: JSC TYAZHMASH (Russia).</w:t>
      </w:r>
    </w:p>
    <w:p w14:paraId="410086BD"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Năng suất danh định: 39.5 T/h</w:t>
      </w:r>
    </w:p>
    <w:p w14:paraId="410086BE"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Tần số quay danh định: 17.6 v/phút</w:t>
      </w:r>
    </w:p>
    <w:p w14:paraId="410086BF"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Nhiệt độ cao nhất của môi chất sấy: 450oC</w:t>
      </w:r>
    </w:p>
    <w:p w14:paraId="410086C0"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Khối lượng bi (không vượt quá): 92.8 tấn</w:t>
      </w:r>
    </w:p>
    <w:p w14:paraId="410086C1"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Đường kính trong của thùng nghiền: 3700 mm</w:t>
      </w:r>
    </w:p>
    <w:p w14:paraId="410086C2"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Độ dài trong của thùng nghiền: 8500 mm</w:t>
      </w:r>
    </w:p>
    <w:p w14:paraId="410086C3"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Đường kính ống dẫn than: 1450 mm</w:t>
      </w:r>
    </w:p>
    <w:p w14:paraId="410086C4"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Áp suất lớn nhất cho phép trong thùng nghiền: 1.5 Kgf/cm2</w:t>
      </w:r>
    </w:p>
    <w:p w14:paraId="410086C5"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Lực cản khí động học theo tính toán của máy nghiền không kể đến</w:t>
      </w:r>
      <w:r w:rsidR="00C87F14">
        <w:rPr>
          <w:rFonts w:cs="Times New Roman"/>
          <w:sz w:val="26"/>
          <w:szCs w:val="26"/>
        </w:rPr>
        <w:t xml:space="preserve"> </w:t>
      </w:r>
      <w:r w:rsidRPr="000B7A6F">
        <w:rPr>
          <w:rFonts w:cs="Times New Roman"/>
          <w:sz w:val="26"/>
          <w:szCs w:val="26"/>
        </w:rPr>
        <w:t>thiết bị phân ly: 200-400 kG/m2</w:t>
      </w:r>
    </w:p>
    <w:p w14:paraId="410086C6"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Tần số quay của thùng nghiền từ bộ truyền động phụ: 0.09 v/phút</w:t>
      </w:r>
    </w:p>
    <w:p w14:paraId="410086C7"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Độ dầy của mặt bịt đầu vào đầu ra máy nghiền ШБМ 370/850: 180</w:t>
      </w:r>
      <w:r w:rsidR="000B7A6F">
        <w:rPr>
          <w:rFonts w:cs="Times New Roman"/>
          <w:sz w:val="26"/>
          <w:szCs w:val="26"/>
        </w:rPr>
        <w:t xml:space="preserve"> </w:t>
      </w:r>
      <w:r w:rsidRPr="000B7A6F">
        <w:rPr>
          <w:rFonts w:cs="Times New Roman"/>
          <w:sz w:val="26"/>
          <w:szCs w:val="26"/>
        </w:rPr>
        <w:t>mm</w:t>
      </w:r>
    </w:p>
    <w:p w14:paraId="410086C8"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Vật liệu chế tạo thép: 30 Χ</w:t>
      </w:r>
    </w:p>
    <w:p w14:paraId="410086C9"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Bánh chủ máy nghiền than Ø375/904×830 vật liệu: 35XM</w:t>
      </w:r>
    </w:p>
    <w:p w14:paraId="410086CA"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Vành răng lớn máy nghiền Ø3920/4943,7×800 vật liệu: 35XM</w:t>
      </w:r>
    </w:p>
    <w:p w14:paraId="410086CB"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 Vòng bi tang trống tự lựa mã: 23264 YMBW507CO8</w:t>
      </w:r>
    </w:p>
    <w:p w14:paraId="410086CC" w14:textId="77777777" w:rsidR="0064645E" w:rsidRPr="005B2110" w:rsidRDefault="0064645E" w:rsidP="005B2110">
      <w:pPr>
        <w:pStyle w:val="Heading2"/>
        <w:numPr>
          <w:ilvl w:val="1"/>
          <w:numId w:val="28"/>
        </w:numPr>
        <w:tabs>
          <w:tab w:val="clear" w:pos="1152"/>
          <w:tab w:val="left" w:pos="1170"/>
        </w:tabs>
        <w:spacing w:before="80" w:after="40" w:line="288" w:lineRule="auto"/>
        <w:ind w:left="1080" w:hanging="1080"/>
      </w:pPr>
      <w:bookmarkStart w:id="4" w:name="_Toc204782949"/>
      <w:r w:rsidRPr="000B7A6F">
        <w:t>Hiện trạng thiết bị</w:t>
      </w:r>
      <w:bookmarkEnd w:id="4"/>
    </w:p>
    <w:p w14:paraId="410086CD" w14:textId="77777777" w:rsidR="0064645E" w:rsidRPr="000B7A6F" w:rsidRDefault="0064645E" w:rsidP="005B2110">
      <w:pPr>
        <w:spacing w:before="80" w:after="40" w:line="288" w:lineRule="auto"/>
        <w:ind w:left="1080"/>
        <w:jc w:val="both"/>
        <w:rPr>
          <w:rFonts w:cs="Times New Roman"/>
          <w:sz w:val="26"/>
          <w:szCs w:val="26"/>
        </w:rPr>
      </w:pPr>
      <w:r w:rsidRPr="000B7A6F">
        <w:rPr>
          <w:rFonts w:cs="Times New Roman"/>
          <w:sz w:val="26"/>
          <w:szCs w:val="26"/>
        </w:rPr>
        <w:t>Các hệ thống nghiền than được vận hành từ năm 2009, đến nay đã hoạt động</w:t>
      </w:r>
      <w:r w:rsidR="00706B50" w:rsidRPr="000B7A6F">
        <w:rPr>
          <w:rFonts w:cs="Times New Roman"/>
          <w:sz w:val="26"/>
          <w:szCs w:val="26"/>
        </w:rPr>
        <w:t xml:space="preserve"> </w:t>
      </w:r>
      <w:r w:rsidRPr="000B7A6F">
        <w:rPr>
          <w:rFonts w:cs="Times New Roman"/>
          <w:sz w:val="26"/>
          <w:szCs w:val="26"/>
        </w:rPr>
        <w:t>được gần 15 năm. Sau chu kỳ làm việc gần 15 năm, một số thiết bị không</w:t>
      </w:r>
      <w:r w:rsidR="00706B50" w:rsidRPr="000B7A6F">
        <w:rPr>
          <w:rFonts w:cs="Times New Roman"/>
          <w:sz w:val="26"/>
          <w:szCs w:val="26"/>
        </w:rPr>
        <w:t xml:space="preserve"> </w:t>
      </w:r>
      <w:r w:rsidRPr="000B7A6F">
        <w:rPr>
          <w:rFonts w:cs="Times New Roman"/>
          <w:sz w:val="26"/>
          <w:szCs w:val="26"/>
        </w:rPr>
        <w:t>còn đảm bảo điều kiện làm việc đặc biệt là hệ thống máy nghiền than số 3</w:t>
      </w:r>
      <w:r w:rsidR="00706B50" w:rsidRPr="000B7A6F">
        <w:rPr>
          <w:rFonts w:cs="Times New Roman"/>
          <w:sz w:val="26"/>
          <w:szCs w:val="26"/>
        </w:rPr>
        <w:t xml:space="preserve"> </w:t>
      </w:r>
      <w:r w:rsidRPr="000B7A6F">
        <w:rPr>
          <w:rFonts w:cs="Times New Roman"/>
          <w:sz w:val="26"/>
          <w:szCs w:val="26"/>
        </w:rPr>
        <w:t>của tổ máy 300MW, hiện tượng nứt cổ trục và mặt bích thùng nghiền xảy từ năm 2015 đến nay cũng đã được hàn xử lý nhiều lần. Từ năm 2023 đến</w:t>
      </w:r>
      <w:r w:rsidR="00706B50" w:rsidRPr="000B7A6F">
        <w:rPr>
          <w:rFonts w:cs="Times New Roman"/>
          <w:sz w:val="26"/>
          <w:szCs w:val="26"/>
        </w:rPr>
        <w:t xml:space="preserve"> </w:t>
      </w:r>
      <w:r w:rsidRPr="000B7A6F">
        <w:rPr>
          <w:rFonts w:cs="Times New Roman"/>
          <w:sz w:val="26"/>
          <w:szCs w:val="26"/>
        </w:rPr>
        <w:t>nay thùng máy nghiền số 3 đã bị nứt mặt bích và được gia cố nhiều lần trong</w:t>
      </w:r>
      <w:r w:rsidR="00706B50" w:rsidRPr="000B7A6F">
        <w:rPr>
          <w:rFonts w:cs="Times New Roman"/>
          <w:sz w:val="26"/>
          <w:szCs w:val="26"/>
        </w:rPr>
        <w:t xml:space="preserve"> </w:t>
      </w:r>
      <w:r w:rsidRPr="000B7A6F">
        <w:rPr>
          <w:rFonts w:cs="Times New Roman"/>
          <w:sz w:val="26"/>
          <w:szCs w:val="26"/>
        </w:rPr>
        <w:t xml:space="preserve">các quá trình sửa chữa, đến thời điểm này sau khi khắc </w:t>
      </w:r>
      <w:r w:rsidRPr="000B7A6F">
        <w:rPr>
          <w:rFonts w:cs="Times New Roman"/>
          <w:sz w:val="26"/>
          <w:szCs w:val="26"/>
        </w:rPr>
        <w:lastRenderedPageBreak/>
        <w:t>phục chạy được</w:t>
      </w:r>
      <w:r w:rsidR="00706B50" w:rsidRPr="000B7A6F">
        <w:rPr>
          <w:rFonts w:cs="Times New Roman"/>
          <w:sz w:val="26"/>
          <w:szCs w:val="26"/>
        </w:rPr>
        <w:t xml:space="preserve"> </w:t>
      </w:r>
      <w:r w:rsidRPr="000B7A6F">
        <w:rPr>
          <w:rFonts w:cs="Times New Roman"/>
          <w:sz w:val="26"/>
          <w:szCs w:val="26"/>
        </w:rPr>
        <w:t>khoảng 1 tháng lại ngừng sự cố</w:t>
      </w:r>
      <w:r w:rsidR="00706B50" w:rsidRPr="000B7A6F">
        <w:rPr>
          <w:rFonts w:cs="Times New Roman"/>
          <w:sz w:val="26"/>
          <w:szCs w:val="26"/>
        </w:rPr>
        <w:t xml:space="preserve">. </w:t>
      </w:r>
      <w:r w:rsidRPr="000B7A6F">
        <w:rPr>
          <w:rFonts w:cs="Times New Roman"/>
          <w:sz w:val="26"/>
          <w:szCs w:val="26"/>
        </w:rPr>
        <w:t>Trong quá trình vận hành 03 hệ thống chế biến than sẽ không có tính dự</w:t>
      </w:r>
      <w:r w:rsidR="00706B50" w:rsidRPr="000B7A6F">
        <w:rPr>
          <w:rFonts w:cs="Times New Roman"/>
          <w:sz w:val="26"/>
          <w:szCs w:val="26"/>
        </w:rPr>
        <w:t xml:space="preserve"> </w:t>
      </w:r>
      <w:r w:rsidRPr="000B7A6F">
        <w:rPr>
          <w:rFonts w:cs="Times New Roman"/>
          <w:sz w:val="26"/>
          <w:szCs w:val="26"/>
        </w:rPr>
        <w:t>phòng khi 01 hệ thống chế biến than khác bị sự cố, công suất tổ máy về</w:t>
      </w:r>
      <w:r w:rsidR="00706B50" w:rsidRPr="000B7A6F">
        <w:rPr>
          <w:rFonts w:cs="Times New Roman"/>
          <w:sz w:val="26"/>
          <w:szCs w:val="26"/>
        </w:rPr>
        <w:t xml:space="preserve"> </w:t>
      </w:r>
      <w:r w:rsidRPr="000B7A6F">
        <w:rPr>
          <w:rFonts w:cs="Times New Roman"/>
          <w:sz w:val="26"/>
          <w:szCs w:val="26"/>
        </w:rPr>
        <w:t>245MW và phải kèm thêm 03 hoặc 04 vòi đốt dầu. Mỗi lần dừng máy nghiền</w:t>
      </w:r>
      <w:r w:rsidR="00706B50" w:rsidRPr="000B7A6F">
        <w:rPr>
          <w:rFonts w:cs="Times New Roman"/>
          <w:sz w:val="26"/>
          <w:szCs w:val="26"/>
        </w:rPr>
        <w:t xml:space="preserve"> </w:t>
      </w:r>
      <w:r w:rsidRPr="000B7A6F">
        <w:rPr>
          <w:rFonts w:cs="Times New Roman"/>
          <w:sz w:val="26"/>
          <w:szCs w:val="26"/>
        </w:rPr>
        <w:t>than để xử lý vết nứt mất nhiều thời gian (khoảng từ 08 đến 15 ngày). Mặt</w:t>
      </w:r>
      <w:r w:rsidR="00706B50" w:rsidRPr="000B7A6F">
        <w:rPr>
          <w:rFonts w:cs="Times New Roman"/>
          <w:sz w:val="26"/>
          <w:szCs w:val="26"/>
        </w:rPr>
        <w:t xml:space="preserve"> </w:t>
      </w:r>
      <w:r w:rsidRPr="000B7A6F">
        <w:rPr>
          <w:rFonts w:cs="Times New Roman"/>
          <w:sz w:val="26"/>
          <w:szCs w:val="26"/>
        </w:rPr>
        <w:t>khác, khi vết nứt phát triển vào cổ trục thùng nghiền thì khả năng hàn khắ</w:t>
      </w:r>
      <w:r w:rsidR="00CA4E94" w:rsidRPr="000B7A6F">
        <w:rPr>
          <w:rFonts w:cs="Times New Roman"/>
          <w:sz w:val="26"/>
          <w:szCs w:val="26"/>
        </w:rPr>
        <w:t xml:space="preserve">c </w:t>
      </w:r>
      <w:r w:rsidRPr="000B7A6F">
        <w:rPr>
          <w:rFonts w:cs="Times New Roman"/>
          <w:sz w:val="26"/>
          <w:szCs w:val="26"/>
        </w:rPr>
        <w:t>phục và gia công lấy lại độ tròn và độ đồng tâm của cổ trục rất khó. Với tình</w:t>
      </w:r>
      <w:r w:rsidR="00706B50" w:rsidRPr="000B7A6F">
        <w:rPr>
          <w:rFonts w:cs="Times New Roman"/>
          <w:sz w:val="26"/>
          <w:szCs w:val="26"/>
        </w:rPr>
        <w:t xml:space="preserve"> </w:t>
      </w:r>
      <w:r w:rsidRPr="000B7A6F">
        <w:rPr>
          <w:rFonts w:cs="Times New Roman"/>
          <w:sz w:val="26"/>
          <w:szCs w:val="26"/>
        </w:rPr>
        <w:t>trạng như trên, nếu vận hành liên tục kéo dài sẽ không đảm bảo cho vận hành</w:t>
      </w:r>
      <w:r w:rsidR="00706B50" w:rsidRPr="000B7A6F">
        <w:rPr>
          <w:rFonts w:cs="Times New Roman"/>
          <w:sz w:val="26"/>
          <w:szCs w:val="26"/>
        </w:rPr>
        <w:t xml:space="preserve"> </w:t>
      </w:r>
      <w:r w:rsidRPr="000B7A6F">
        <w:rPr>
          <w:rFonts w:cs="Times New Roman"/>
          <w:sz w:val="26"/>
          <w:szCs w:val="26"/>
        </w:rPr>
        <w:t>ổn định cũng như an toàn cho thiết bị. Do vậy, phải có giải pháp thay thế thân</w:t>
      </w:r>
      <w:r w:rsidR="00706B50" w:rsidRPr="000B7A6F">
        <w:rPr>
          <w:rFonts w:cs="Times New Roman"/>
          <w:sz w:val="26"/>
          <w:szCs w:val="26"/>
        </w:rPr>
        <w:t xml:space="preserve"> </w:t>
      </w:r>
      <w:r w:rsidRPr="000B7A6F">
        <w:rPr>
          <w:rFonts w:cs="Times New Roman"/>
          <w:sz w:val="26"/>
          <w:szCs w:val="26"/>
        </w:rPr>
        <w:t>thùng nghiền than máy nghiền 3 để đảm bảo vận hành ổn định và tin cậy,</w:t>
      </w:r>
      <w:r w:rsidR="00706B50" w:rsidRPr="000B7A6F">
        <w:rPr>
          <w:rFonts w:cs="Times New Roman"/>
          <w:sz w:val="26"/>
          <w:szCs w:val="26"/>
        </w:rPr>
        <w:t xml:space="preserve"> </w:t>
      </w:r>
      <w:r w:rsidRPr="000B7A6F">
        <w:rPr>
          <w:rFonts w:cs="Times New Roman"/>
          <w:sz w:val="26"/>
          <w:szCs w:val="26"/>
        </w:rPr>
        <w:t>cũng như đảm bảo công suất phát cao không phải kèm dầu do sự cố máy</w:t>
      </w:r>
      <w:r w:rsidR="00706B50" w:rsidRPr="000B7A6F">
        <w:rPr>
          <w:rFonts w:cs="Times New Roman"/>
          <w:sz w:val="26"/>
          <w:szCs w:val="26"/>
        </w:rPr>
        <w:t xml:space="preserve"> </w:t>
      </w:r>
      <w:r w:rsidRPr="000B7A6F">
        <w:rPr>
          <w:rFonts w:cs="Times New Roman"/>
          <w:sz w:val="26"/>
          <w:szCs w:val="26"/>
        </w:rPr>
        <w:t>nghiền.</w:t>
      </w:r>
    </w:p>
    <w:tbl>
      <w:tblPr>
        <w:tblStyle w:val="TableGrid0"/>
        <w:tblW w:w="0" w:type="auto"/>
        <w:jc w:val="right"/>
        <w:tblLook w:val="04A0" w:firstRow="1" w:lastRow="0" w:firstColumn="1" w:lastColumn="0" w:noHBand="0" w:noVBand="1"/>
      </w:tblPr>
      <w:tblGrid>
        <w:gridCol w:w="4675"/>
        <w:gridCol w:w="4048"/>
      </w:tblGrid>
      <w:tr w:rsidR="000B7A6F" w:rsidRPr="000B7A6F" w14:paraId="410086D0" w14:textId="77777777" w:rsidTr="0049275A">
        <w:trPr>
          <w:trHeight w:val="3679"/>
          <w:jc w:val="right"/>
        </w:trPr>
        <w:tc>
          <w:tcPr>
            <w:tcW w:w="4675" w:type="dxa"/>
          </w:tcPr>
          <w:p w14:paraId="410086CE" w14:textId="77777777" w:rsidR="00CA4E94" w:rsidRPr="000B7A6F" w:rsidRDefault="00CA4E94" w:rsidP="005B2110">
            <w:pPr>
              <w:spacing w:before="80" w:after="40" w:line="288" w:lineRule="auto"/>
              <w:rPr>
                <w:rFonts w:ascii="Times New Roman" w:eastAsia="SimSun" w:hAnsi="Times New Roman" w:cs="Times New Roman"/>
                <w:bCs/>
                <w:sz w:val="26"/>
                <w:szCs w:val="26"/>
              </w:rPr>
            </w:pPr>
            <w:r w:rsidRPr="000B7A6F">
              <w:rPr>
                <w:rFonts w:cs="Times New Roman"/>
                <w:bCs/>
                <w:noProof/>
                <w:sz w:val="26"/>
                <w:szCs w:val="26"/>
              </w:rPr>
              <w:drawing>
                <wp:anchor distT="0" distB="0" distL="114300" distR="114300" simplePos="0" relativeHeight="251667456" behindDoc="0" locked="0" layoutInCell="1" allowOverlap="1" wp14:anchorId="410089FA" wp14:editId="410089FB">
                  <wp:simplePos x="0" y="0"/>
                  <wp:positionH relativeFrom="column">
                    <wp:posOffset>635</wp:posOffset>
                  </wp:positionH>
                  <wp:positionV relativeFrom="paragraph">
                    <wp:posOffset>0</wp:posOffset>
                  </wp:positionV>
                  <wp:extent cx="2647950" cy="23812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hoto_4_2024-04-16_15-28-3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47950" cy="2381250"/>
                          </a:xfrm>
                          <a:prstGeom prst="rect">
                            <a:avLst/>
                          </a:prstGeom>
                        </pic:spPr>
                      </pic:pic>
                    </a:graphicData>
                  </a:graphic>
                </wp:anchor>
              </w:drawing>
            </w:r>
          </w:p>
        </w:tc>
        <w:tc>
          <w:tcPr>
            <w:tcW w:w="4048" w:type="dxa"/>
          </w:tcPr>
          <w:p w14:paraId="410086CF" w14:textId="77777777" w:rsidR="00CA4E94" w:rsidRPr="000B7A6F" w:rsidRDefault="00CA4E94" w:rsidP="005B2110">
            <w:pPr>
              <w:spacing w:before="80" w:after="40" w:line="288" w:lineRule="auto"/>
              <w:rPr>
                <w:rFonts w:ascii="Times New Roman" w:eastAsia="SimSun" w:hAnsi="Times New Roman" w:cs="Times New Roman"/>
                <w:bCs/>
                <w:sz w:val="26"/>
                <w:szCs w:val="26"/>
              </w:rPr>
            </w:pPr>
            <w:r w:rsidRPr="000B7A6F">
              <w:rPr>
                <w:rFonts w:cs="Times New Roman"/>
                <w:bCs/>
                <w:noProof/>
                <w:sz w:val="26"/>
                <w:szCs w:val="26"/>
              </w:rPr>
              <w:drawing>
                <wp:anchor distT="0" distB="0" distL="114300" distR="114300" simplePos="0" relativeHeight="251668480" behindDoc="0" locked="0" layoutInCell="1" allowOverlap="1" wp14:anchorId="410089FC" wp14:editId="410089FD">
                  <wp:simplePos x="0" y="0"/>
                  <wp:positionH relativeFrom="column">
                    <wp:posOffset>-3175</wp:posOffset>
                  </wp:positionH>
                  <wp:positionV relativeFrom="paragraph">
                    <wp:posOffset>0</wp:posOffset>
                  </wp:positionV>
                  <wp:extent cx="2247900" cy="239014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oto_2_2024-04-16_15-28-3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47900" cy="2390140"/>
                          </a:xfrm>
                          <a:prstGeom prst="rect">
                            <a:avLst/>
                          </a:prstGeom>
                        </pic:spPr>
                      </pic:pic>
                    </a:graphicData>
                  </a:graphic>
                </wp:anchor>
              </w:drawing>
            </w:r>
          </w:p>
        </w:tc>
      </w:tr>
      <w:tr w:rsidR="000B7A6F" w:rsidRPr="000B7A6F" w14:paraId="410086D3" w14:textId="77777777" w:rsidTr="0049275A">
        <w:trPr>
          <w:trHeight w:val="4309"/>
          <w:jc w:val="right"/>
        </w:trPr>
        <w:tc>
          <w:tcPr>
            <w:tcW w:w="4675" w:type="dxa"/>
          </w:tcPr>
          <w:p w14:paraId="410086D1" w14:textId="77777777" w:rsidR="00CA4E94" w:rsidRPr="000B7A6F" w:rsidRDefault="00CA4E94" w:rsidP="005B2110">
            <w:pPr>
              <w:spacing w:before="80" w:after="40" w:line="288" w:lineRule="auto"/>
              <w:rPr>
                <w:rFonts w:ascii="Times New Roman" w:eastAsia="SimSun" w:hAnsi="Times New Roman" w:cs="Times New Roman"/>
                <w:bCs/>
                <w:sz w:val="26"/>
                <w:szCs w:val="26"/>
              </w:rPr>
            </w:pPr>
            <w:r w:rsidRPr="000B7A6F">
              <w:rPr>
                <w:rFonts w:cs="Times New Roman"/>
                <w:bCs/>
                <w:noProof/>
                <w:sz w:val="26"/>
                <w:szCs w:val="26"/>
              </w:rPr>
              <w:drawing>
                <wp:anchor distT="0" distB="0" distL="114300" distR="114300" simplePos="0" relativeHeight="251669504" behindDoc="0" locked="0" layoutInCell="1" allowOverlap="1" wp14:anchorId="410089FE" wp14:editId="410089FF">
                  <wp:simplePos x="0" y="0"/>
                  <wp:positionH relativeFrom="column">
                    <wp:posOffset>635</wp:posOffset>
                  </wp:positionH>
                  <wp:positionV relativeFrom="paragraph">
                    <wp:posOffset>28575</wp:posOffset>
                  </wp:positionV>
                  <wp:extent cx="2600325" cy="2486025"/>
                  <wp:effectExtent l="0" t="0" r="9525"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oto_5_2024-04-16_15-28-3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00325" cy="2486025"/>
                          </a:xfrm>
                          <a:prstGeom prst="rect">
                            <a:avLst/>
                          </a:prstGeom>
                        </pic:spPr>
                      </pic:pic>
                    </a:graphicData>
                  </a:graphic>
                </wp:anchor>
              </w:drawing>
            </w:r>
          </w:p>
        </w:tc>
        <w:tc>
          <w:tcPr>
            <w:tcW w:w="4048" w:type="dxa"/>
          </w:tcPr>
          <w:p w14:paraId="410086D2" w14:textId="77777777" w:rsidR="00CA4E94" w:rsidRPr="000B7A6F" w:rsidRDefault="00CA4E94" w:rsidP="005B2110">
            <w:pPr>
              <w:spacing w:before="80" w:after="40" w:line="288" w:lineRule="auto"/>
              <w:rPr>
                <w:rFonts w:ascii="Times New Roman" w:eastAsia="SimSun" w:hAnsi="Times New Roman" w:cs="Times New Roman"/>
                <w:bCs/>
                <w:sz w:val="26"/>
                <w:szCs w:val="26"/>
              </w:rPr>
            </w:pPr>
            <w:r w:rsidRPr="000B7A6F">
              <w:rPr>
                <w:rFonts w:cs="Times New Roman"/>
                <w:bCs/>
                <w:noProof/>
                <w:sz w:val="26"/>
                <w:szCs w:val="26"/>
              </w:rPr>
              <w:drawing>
                <wp:anchor distT="0" distB="0" distL="114300" distR="114300" simplePos="0" relativeHeight="251670528" behindDoc="0" locked="0" layoutInCell="1" allowOverlap="1" wp14:anchorId="41008A00" wp14:editId="41008A01">
                  <wp:simplePos x="0" y="0"/>
                  <wp:positionH relativeFrom="column">
                    <wp:posOffset>-3175</wp:posOffset>
                  </wp:positionH>
                  <wp:positionV relativeFrom="paragraph">
                    <wp:posOffset>57150</wp:posOffset>
                  </wp:positionV>
                  <wp:extent cx="2343150" cy="2371725"/>
                  <wp:effectExtent l="0" t="0" r="0" b="952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hoto_14_2024-04-16_15-28-3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43150" cy="2371725"/>
                          </a:xfrm>
                          <a:prstGeom prst="rect">
                            <a:avLst/>
                          </a:prstGeom>
                        </pic:spPr>
                      </pic:pic>
                    </a:graphicData>
                  </a:graphic>
                </wp:anchor>
              </w:drawing>
            </w:r>
          </w:p>
        </w:tc>
      </w:tr>
    </w:tbl>
    <w:p w14:paraId="410086D4" w14:textId="77777777" w:rsidR="00CA4E94" w:rsidRPr="000B7A6F" w:rsidRDefault="00CA4E94" w:rsidP="005B2110">
      <w:pPr>
        <w:spacing w:before="80" w:after="40" w:line="288" w:lineRule="auto"/>
        <w:rPr>
          <w:rFonts w:cs="Times New Roman"/>
          <w:sz w:val="26"/>
          <w:szCs w:val="26"/>
        </w:rPr>
      </w:pPr>
    </w:p>
    <w:p w14:paraId="410086D5" w14:textId="77777777" w:rsidR="0064645E" w:rsidRPr="0049275A" w:rsidRDefault="0064645E" w:rsidP="0049275A">
      <w:pPr>
        <w:pStyle w:val="Heading2"/>
        <w:numPr>
          <w:ilvl w:val="1"/>
          <w:numId w:val="28"/>
        </w:numPr>
        <w:spacing w:before="80" w:after="40" w:line="288" w:lineRule="auto"/>
        <w:ind w:left="1080" w:hanging="1080"/>
      </w:pPr>
      <w:bookmarkStart w:id="5" w:name="_Toc204782950"/>
      <w:r w:rsidRPr="000B7A6F">
        <w:lastRenderedPageBreak/>
        <w:t>Sự cần thiết của dự án</w:t>
      </w:r>
      <w:bookmarkEnd w:id="5"/>
    </w:p>
    <w:p w14:paraId="410086D6" w14:textId="77777777" w:rsidR="0064645E" w:rsidRPr="000B7A6F" w:rsidRDefault="0064645E" w:rsidP="0049275A">
      <w:pPr>
        <w:spacing w:before="80" w:after="40" w:line="288" w:lineRule="auto"/>
        <w:ind w:left="1080"/>
        <w:jc w:val="both"/>
        <w:rPr>
          <w:rFonts w:cs="Times New Roman"/>
          <w:sz w:val="26"/>
          <w:szCs w:val="26"/>
        </w:rPr>
      </w:pPr>
      <w:r w:rsidRPr="000B7A6F">
        <w:rPr>
          <w:rFonts w:cs="Times New Roman"/>
          <w:sz w:val="26"/>
          <w:szCs w:val="26"/>
        </w:rPr>
        <w:t>Công trình Sửa chữa máy nghiền than số 3 tổ máy 300MW nhằm giải quyết</w:t>
      </w:r>
      <w:r w:rsidR="00706B50" w:rsidRPr="000B7A6F">
        <w:rPr>
          <w:rFonts w:cs="Times New Roman"/>
          <w:sz w:val="26"/>
          <w:szCs w:val="26"/>
        </w:rPr>
        <w:t xml:space="preserve"> </w:t>
      </w:r>
      <w:r w:rsidRPr="000B7A6F">
        <w:rPr>
          <w:rFonts w:cs="Times New Roman"/>
          <w:sz w:val="26"/>
          <w:szCs w:val="26"/>
        </w:rPr>
        <w:t>các vấn đề sau: Sau khi sửa chữa máy nghiền than số 3 sẽ khắc phục triệt để</w:t>
      </w:r>
      <w:r w:rsidR="00706B50" w:rsidRPr="000B7A6F">
        <w:rPr>
          <w:rFonts w:cs="Times New Roman"/>
          <w:sz w:val="26"/>
          <w:szCs w:val="26"/>
        </w:rPr>
        <w:t xml:space="preserve"> </w:t>
      </w:r>
      <w:r w:rsidRPr="000B7A6F">
        <w:rPr>
          <w:rFonts w:cs="Times New Roman"/>
          <w:sz w:val="26"/>
          <w:szCs w:val="26"/>
        </w:rPr>
        <w:t>tình trạng nứt cổ trục và mặt bích thùng nghiền, giúp giảm thời gian ngừng</w:t>
      </w:r>
      <w:r w:rsidR="00706B50" w:rsidRPr="000B7A6F">
        <w:rPr>
          <w:rFonts w:cs="Times New Roman"/>
          <w:sz w:val="26"/>
          <w:szCs w:val="26"/>
        </w:rPr>
        <w:t xml:space="preserve"> </w:t>
      </w:r>
      <w:r w:rsidRPr="000B7A6F">
        <w:rPr>
          <w:rFonts w:cs="Times New Roman"/>
          <w:sz w:val="26"/>
          <w:szCs w:val="26"/>
        </w:rPr>
        <w:t>sửa chữa khắc phục sự cố, nâng cao độ tin cậy vận hành của hệ thống nghiền</w:t>
      </w:r>
      <w:r w:rsidR="00706B50" w:rsidRPr="000B7A6F">
        <w:rPr>
          <w:rFonts w:cs="Times New Roman"/>
          <w:sz w:val="26"/>
          <w:szCs w:val="26"/>
        </w:rPr>
        <w:t xml:space="preserve"> </w:t>
      </w:r>
      <w:r w:rsidRPr="000B7A6F">
        <w:rPr>
          <w:rFonts w:cs="Times New Roman"/>
          <w:sz w:val="26"/>
          <w:szCs w:val="26"/>
        </w:rPr>
        <w:t>than.</w:t>
      </w:r>
    </w:p>
    <w:p w14:paraId="7DB9A93A" w14:textId="77777777" w:rsidR="0049275A" w:rsidRDefault="0064645E" w:rsidP="005B2110">
      <w:pPr>
        <w:pStyle w:val="Heading2"/>
        <w:numPr>
          <w:ilvl w:val="1"/>
          <w:numId w:val="28"/>
        </w:numPr>
        <w:spacing w:before="80" w:after="40" w:line="288" w:lineRule="auto"/>
        <w:ind w:left="1080" w:hanging="1080"/>
      </w:pPr>
      <w:bookmarkStart w:id="6" w:name="_Toc204782951"/>
      <w:r w:rsidRPr="000B7A6F">
        <w:t>Kết luận và kiến nghị</w:t>
      </w:r>
      <w:bookmarkEnd w:id="6"/>
    </w:p>
    <w:p w14:paraId="410086D8" w14:textId="0DDFB870" w:rsidR="0064645E" w:rsidRPr="0049275A" w:rsidRDefault="0064645E" w:rsidP="0049275A">
      <w:pPr>
        <w:pStyle w:val="Heading2"/>
        <w:numPr>
          <w:ilvl w:val="2"/>
          <w:numId w:val="32"/>
        </w:numPr>
        <w:tabs>
          <w:tab w:val="clear" w:pos="1152"/>
          <w:tab w:val="left" w:pos="1134"/>
        </w:tabs>
        <w:spacing w:before="80" w:after="40" w:line="288" w:lineRule="auto"/>
        <w:ind w:left="1134" w:hanging="1134"/>
      </w:pPr>
      <w:bookmarkStart w:id="7" w:name="_Toc204782952"/>
      <w:r w:rsidRPr="0049275A">
        <w:t>Kết luận</w:t>
      </w:r>
      <w:bookmarkEnd w:id="7"/>
    </w:p>
    <w:p w14:paraId="410086D9" w14:textId="77777777" w:rsidR="0064645E" w:rsidRPr="000B7A6F" w:rsidRDefault="0064645E" w:rsidP="0049275A">
      <w:pPr>
        <w:spacing w:before="80" w:after="40" w:line="288" w:lineRule="auto"/>
        <w:ind w:left="1080"/>
        <w:jc w:val="both"/>
        <w:rPr>
          <w:rFonts w:cs="Times New Roman"/>
          <w:sz w:val="26"/>
          <w:szCs w:val="26"/>
        </w:rPr>
      </w:pPr>
      <w:r w:rsidRPr="000B7A6F">
        <w:rPr>
          <w:rFonts w:cs="Times New Roman"/>
          <w:sz w:val="26"/>
          <w:szCs w:val="26"/>
        </w:rPr>
        <w:t>Qua quá trình kiểm tra và đánh giá hiện trạng, máy nghiền số 3 đã bị nứt mặt</w:t>
      </w:r>
      <w:r w:rsidR="00706B50" w:rsidRPr="000B7A6F">
        <w:rPr>
          <w:rFonts w:cs="Times New Roman"/>
          <w:sz w:val="26"/>
          <w:szCs w:val="26"/>
        </w:rPr>
        <w:t xml:space="preserve"> </w:t>
      </w:r>
      <w:r w:rsidRPr="000B7A6F">
        <w:rPr>
          <w:rFonts w:cs="Times New Roman"/>
          <w:sz w:val="26"/>
          <w:szCs w:val="26"/>
        </w:rPr>
        <w:t>bích và được gia cố nhiều lần trong các quá trình sửa chữa, đến thời điểm này</w:t>
      </w:r>
      <w:r w:rsidR="00706B50" w:rsidRPr="000B7A6F">
        <w:rPr>
          <w:rFonts w:cs="Times New Roman"/>
          <w:sz w:val="26"/>
          <w:szCs w:val="26"/>
        </w:rPr>
        <w:t xml:space="preserve"> </w:t>
      </w:r>
      <w:r w:rsidRPr="000B7A6F">
        <w:rPr>
          <w:rFonts w:cs="Times New Roman"/>
          <w:sz w:val="26"/>
          <w:szCs w:val="26"/>
        </w:rPr>
        <w:t>sau khi khắc phục chạy được khoảng 1 tháng lại ngừng sự cố. Vớ</w:t>
      </w:r>
      <w:r w:rsidR="00706B50" w:rsidRPr="000B7A6F">
        <w:rPr>
          <w:rFonts w:cs="Times New Roman"/>
          <w:sz w:val="26"/>
          <w:szCs w:val="26"/>
        </w:rPr>
        <w:t>i tì</w:t>
      </w:r>
      <w:r w:rsidRPr="000B7A6F">
        <w:rPr>
          <w:rFonts w:cs="Times New Roman"/>
          <w:sz w:val="26"/>
          <w:szCs w:val="26"/>
        </w:rPr>
        <w:t>nh trạng</w:t>
      </w:r>
      <w:r w:rsidR="00706B50" w:rsidRPr="000B7A6F">
        <w:rPr>
          <w:rFonts w:cs="Times New Roman"/>
          <w:sz w:val="26"/>
          <w:szCs w:val="26"/>
        </w:rPr>
        <w:t xml:space="preserve"> </w:t>
      </w:r>
      <w:r w:rsidRPr="000B7A6F">
        <w:rPr>
          <w:rFonts w:cs="Times New Roman"/>
          <w:sz w:val="26"/>
          <w:szCs w:val="26"/>
        </w:rPr>
        <w:t>như trên, nếu vận hành liên tục kéo dài sẽ không đảm bảo cho vận hành</w:t>
      </w:r>
      <w:r w:rsidR="00706B50" w:rsidRPr="000B7A6F">
        <w:rPr>
          <w:rFonts w:cs="Times New Roman"/>
          <w:sz w:val="26"/>
          <w:szCs w:val="26"/>
        </w:rPr>
        <w:t xml:space="preserve"> </w:t>
      </w:r>
      <w:r w:rsidRPr="000B7A6F">
        <w:rPr>
          <w:rFonts w:cs="Times New Roman"/>
          <w:sz w:val="26"/>
          <w:szCs w:val="26"/>
        </w:rPr>
        <w:t>ổn định cũng như an toàn cho thiết bị. Do vậy, phải có giải pháp sửa</w:t>
      </w:r>
      <w:r w:rsidR="00706B50" w:rsidRPr="000B7A6F">
        <w:rPr>
          <w:rFonts w:cs="Times New Roman"/>
          <w:sz w:val="26"/>
          <w:szCs w:val="26"/>
        </w:rPr>
        <w:t xml:space="preserve"> </w:t>
      </w:r>
      <w:r w:rsidRPr="000B7A6F">
        <w:rPr>
          <w:rFonts w:cs="Times New Roman"/>
          <w:sz w:val="26"/>
          <w:szCs w:val="26"/>
        </w:rPr>
        <w:t>chữa hợp lý thân thùng nghiền than máy nghiền 3 để đảm bảo vận hành</w:t>
      </w:r>
      <w:r w:rsidR="00706B50" w:rsidRPr="000B7A6F">
        <w:rPr>
          <w:rFonts w:cs="Times New Roman"/>
          <w:sz w:val="26"/>
          <w:szCs w:val="26"/>
        </w:rPr>
        <w:t xml:space="preserve"> </w:t>
      </w:r>
      <w:r w:rsidRPr="000B7A6F">
        <w:rPr>
          <w:rFonts w:cs="Times New Roman"/>
          <w:sz w:val="26"/>
          <w:szCs w:val="26"/>
        </w:rPr>
        <w:t>ổn định và tin cậy, cũng như đảm bảo công suất phát cao không phải</w:t>
      </w:r>
      <w:r w:rsidR="00706B50" w:rsidRPr="000B7A6F">
        <w:rPr>
          <w:rFonts w:cs="Times New Roman"/>
          <w:sz w:val="26"/>
          <w:szCs w:val="26"/>
        </w:rPr>
        <w:t xml:space="preserve"> </w:t>
      </w:r>
      <w:r w:rsidRPr="000B7A6F">
        <w:rPr>
          <w:rFonts w:cs="Times New Roman"/>
          <w:sz w:val="26"/>
          <w:szCs w:val="26"/>
        </w:rPr>
        <w:t>kèm dầu do sự cố máy nghiền.</w:t>
      </w:r>
    </w:p>
    <w:p w14:paraId="410086DA" w14:textId="75F2A549" w:rsidR="0064645E" w:rsidRPr="0049275A" w:rsidRDefault="0064645E" w:rsidP="0049275A">
      <w:pPr>
        <w:pStyle w:val="Heading2"/>
        <w:numPr>
          <w:ilvl w:val="2"/>
          <w:numId w:val="32"/>
        </w:numPr>
        <w:spacing w:before="80" w:after="40" w:line="288" w:lineRule="auto"/>
        <w:ind w:left="1134" w:hanging="1134"/>
      </w:pPr>
      <w:bookmarkStart w:id="8" w:name="_Toc204782953"/>
      <w:r w:rsidRPr="000B7A6F">
        <w:t>Kiến nghị</w:t>
      </w:r>
      <w:bookmarkEnd w:id="8"/>
    </w:p>
    <w:p w14:paraId="410086DB" w14:textId="77777777" w:rsidR="00140FE9" w:rsidRPr="000B7A6F" w:rsidRDefault="0064645E" w:rsidP="0049275A">
      <w:pPr>
        <w:spacing w:before="80" w:after="40" w:line="288" w:lineRule="auto"/>
        <w:ind w:left="1080"/>
        <w:jc w:val="both"/>
        <w:rPr>
          <w:rFonts w:cs="Times New Roman"/>
          <w:sz w:val="26"/>
          <w:szCs w:val="26"/>
        </w:rPr>
      </w:pPr>
      <w:r w:rsidRPr="000B7A6F">
        <w:rPr>
          <w:rFonts w:cs="Times New Roman"/>
          <w:sz w:val="26"/>
          <w:szCs w:val="26"/>
        </w:rPr>
        <w:t>Việc cải tạo/thay thế cần được thực hiện trong thời gian sớm nhất để đảm bảo</w:t>
      </w:r>
      <w:r w:rsidR="00706B50" w:rsidRPr="000B7A6F">
        <w:rPr>
          <w:rFonts w:cs="Times New Roman"/>
          <w:sz w:val="26"/>
          <w:szCs w:val="26"/>
        </w:rPr>
        <w:t xml:space="preserve"> </w:t>
      </w:r>
      <w:r w:rsidRPr="000B7A6F">
        <w:rPr>
          <w:rFonts w:cs="Times New Roman"/>
          <w:sz w:val="26"/>
          <w:szCs w:val="26"/>
        </w:rPr>
        <w:t>an toàn cho thiết bị và con người, đồng thời duy trì khả năng vận hành ổn</w:t>
      </w:r>
      <w:r w:rsidR="00706B50" w:rsidRPr="000B7A6F">
        <w:rPr>
          <w:rFonts w:cs="Times New Roman"/>
          <w:sz w:val="26"/>
          <w:szCs w:val="26"/>
        </w:rPr>
        <w:t xml:space="preserve"> </w:t>
      </w:r>
      <w:r w:rsidRPr="000B7A6F">
        <w:rPr>
          <w:rFonts w:cs="Times New Roman"/>
          <w:sz w:val="26"/>
          <w:szCs w:val="26"/>
        </w:rPr>
        <w:t>định của hệ thống nghiền nói riêng và nhà máy nói chung trong thời gian dài</w:t>
      </w:r>
      <w:r w:rsidR="00706B50" w:rsidRPr="000B7A6F">
        <w:rPr>
          <w:rFonts w:cs="Times New Roman"/>
          <w:sz w:val="26"/>
          <w:szCs w:val="26"/>
        </w:rPr>
        <w:t>.</w:t>
      </w:r>
    </w:p>
    <w:p w14:paraId="410086DC" w14:textId="77777777" w:rsidR="00706B50" w:rsidRPr="000B7A6F" w:rsidRDefault="00706B50" w:rsidP="0049275A">
      <w:pPr>
        <w:pStyle w:val="ListParagraph"/>
        <w:numPr>
          <w:ilvl w:val="0"/>
          <w:numId w:val="21"/>
        </w:numPr>
        <w:spacing w:before="80" w:after="40" w:line="288" w:lineRule="auto"/>
        <w:ind w:left="1134" w:firstLine="0"/>
        <w:rPr>
          <w:rFonts w:cs="Times New Roman"/>
          <w:b/>
          <w:sz w:val="26"/>
          <w:szCs w:val="26"/>
        </w:rPr>
      </w:pPr>
      <w:r w:rsidRPr="000B7A6F">
        <w:rPr>
          <w:rFonts w:cs="Times New Roman"/>
          <w:b/>
          <w:sz w:val="26"/>
          <w:szCs w:val="26"/>
        </w:rPr>
        <w:t>Phương án đề xuất</w:t>
      </w:r>
    </w:p>
    <w:p w14:paraId="410086DD" w14:textId="77777777" w:rsidR="00706B50" w:rsidRPr="000B7A6F" w:rsidRDefault="00706B50" w:rsidP="0049275A">
      <w:pPr>
        <w:spacing w:before="80" w:after="40" w:line="288" w:lineRule="auto"/>
        <w:ind w:left="1134"/>
        <w:rPr>
          <w:rFonts w:cs="Times New Roman"/>
          <w:sz w:val="26"/>
          <w:szCs w:val="26"/>
        </w:rPr>
      </w:pPr>
      <w:r w:rsidRPr="000B7A6F">
        <w:rPr>
          <w:rFonts w:cs="Times New Roman"/>
          <w:sz w:val="26"/>
          <w:szCs w:val="26"/>
        </w:rPr>
        <w:t xml:space="preserve">Trên cơ sở </w:t>
      </w:r>
      <w:r w:rsidR="00CA4E94" w:rsidRPr="000B7A6F">
        <w:rPr>
          <w:rFonts w:cs="Times New Roman"/>
          <w:sz w:val="26"/>
          <w:szCs w:val="26"/>
        </w:rPr>
        <w:t>khảo sát thực tế và lịch sử đại tu sửa chữa thùng nghiền của Nhà máy Nhiệt điện Uông Bí, Phương án đề xuất cụ thể như sau:</w:t>
      </w:r>
    </w:p>
    <w:p w14:paraId="410086DE" w14:textId="74F3C2B9" w:rsidR="00CA4E94" w:rsidRPr="0049275A" w:rsidRDefault="00CA4E94" w:rsidP="0049275A">
      <w:pPr>
        <w:pStyle w:val="ListParagraph"/>
        <w:numPr>
          <w:ilvl w:val="3"/>
          <w:numId w:val="32"/>
        </w:numPr>
        <w:spacing w:before="80" w:after="40" w:line="288" w:lineRule="auto"/>
        <w:ind w:left="1134" w:hanging="1134"/>
        <w:rPr>
          <w:rFonts w:cs="Times New Roman"/>
          <w:b/>
          <w:i/>
          <w:sz w:val="26"/>
          <w:szCs w:val="26"/>
        </w:rPr>
      </w:pPr>
      <w:r w:rsidRPr="0049275A">
        <w:rPr>
          <w:rFonts w:cs="Times New Roman"/>
          <w:b/>
          <w:i/>
          <w:sz w:val="26"/>
          <w:szCs w:val="26"/>
        </w:rPr>
        <w:t>Thay thế vỏ thùng nghiền 4 phân đoạn</w:t>
      </w:r>
      <w:r w:rsidR="00A63715" w:rsidRPr="0049275A">
        <w:rPr>
          <w:rFonts w:cs="Times New Roman"/>
          <w:b/>
          <w:i/>
          <w:sz w:val="26"/>
          <w:szCs w:val="26"/>
        </w:rPr>
        <w:t xml:space="preserve"> và ống lồng khương tuyến</w:t>
      </w:r>
    </w:p>
    <w:p w14:paraId="410086DF"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Thân thùng nghiền mới bao gồm 4 phân đoạn kết nối bằng bu lông chịu lực 42CrMo, vật liệu ngõng trục ZG270-500 và thân giữa Q355B, bao gồm đầy đủ phụ kiện lắp đặt và 02 ống lồng khương tuyến vật liệu Q355B.</w:t>
      </w:r>
    </w:p>
    <w:p w14:paraId="410086E0"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Ưu điểm:</w:t>
      </w:r>
    </w:p>
    <w:p w14:paraId="410086E1"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Kết cấu vững chắc hơn:</w:t>
      </w:r>
    </w:p>
    <w:p w14:paraId="410086E2"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Mỗi module dài hơn nên ít mối ghép hơn, giảm nguy cơ rò rỉ, sai lệch, và có độ ổn định cao hơn khi quay ở tốc độ cao.</w:t>
      </w:r>
    </w:p>
    <w:p w14:paraId="410086E3"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Giảm chi phí vận hành và bảo trì:</w:t>
      </w:r>
    </w:p>
    <w:p w14:paraId="410086E4"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Ít mối nối → ít bulong, vòng đệm, mặt bích → ít công bảo trì, giảm nguy cơ hở hoặc nứt tại mối ghép.</w:t>
      </w:r>
    </w:p>
    <w:p w14:paraId="410086E5"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Dễ kiểm soát rung động và đồng tâm:</w:t>
      </w:r>
    </w:p>
    <w:p w14:paraId="410086E6" w14:textId="77777777" w:rsidR="00CA4E94" w:rsidRDefault="000B7A6F" w:rsidP="0049275A">
      <w:pPr>
        <w:spacing w:before="80" w:after="40" w:line="288" w:lineRule="auto"/>
        <w:ind w:left="1134"/>
        <w:rPr>
          <w:rFonts w:cs="Times New Roman"/>
          <w:sz w:val="26"/>
          <w:szCs w:val="26"/>
        </w:rPr>
      </w:pPr>
      <w:r w:rsidRPr="000B7A6F">
        <w:rPr>
          <w:rFonts w:cs="Times New Roman"/>
          <w:b/>
          <w:noProof/>
          <w:sz w:val="26"/>
          <w:szCs w:val="26"/>
        </w:rPr>
        <w:lastRenderedPageBreak/>
        <w:drawing>
          <wp:anchor distT="0" distB="0" distL="114300" distR="114300" simplePos="0" relativeHeight="251659264" behindDoc="0" locked="0" layoutInCell="1" allowOverlap="1" wp14:anchorId="41008A02" wp14:editId="41008A03">
            <wp:simplePos x="0" y="0"/>
            <wp:positionH relativeFrom="margin">
              <wp:align>right</wp:align>
            </wp:positionH>
            <wp:positionV relativeFrom="paragraph">
              <wp:posOffset>288925</wp:posOffset>
            </wp:positionV>
            <wp:extent cx="6283960" cy="2346960"/>
            <wp:effectExtent l="0" t="0" r="254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83960" cy="2346960"/>
                    </a:xfrm>
                    <a:prstGeom prst="rect">
                      <a:avLst/>
                    </a:prstGeom>
                  </pic:spPr>
                </pic:pic>
              </a:graphicData>
            </a:graphic>
          </wp:anchor>
        </w:drawing>
      </w:r>
      <w:r w:rsidRPr="000B7A6F">
        <w:rPr>
          <w:rFonts w:cs="Times New Roman"/>
          <w:noProof/>
          <w:sz w:val="26"/>
          <w:szCs w:val="26"/>
        </w:rPr>
        <w:drawing>
          <wp:anchor distT="0" distB="0" distL="114300" distR="114300" simplePos="0" relativeHeight="251660288" behindDoc="0" locked="0" layoutInCell="1" allowOverlap="1" wp14:anchorId="41008A04" wp14:editId="41008A05">
            <wp:simplePos x="0" y="0"/>
            <wp:positionH relativeFrom="column">
              <wp:posOffset>2139315</wp:posOffset>
            </wp:positionH>
            <wp:positionV relativeFrom="paragraph">
              <wp:posOffset>2664460</wp:posOffset>
            </wp:positionV>
            <wp:extent cx="1675765" cy="1980414"/>
            <wp:effectExtent l="0" t="0" r="635" b="127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8516" t="7786" r="16572" b="2277"/>
                    <a:stretch/>
                  </pic:blipFill>
                  <pic:spPr bwMode="auto">
                    <a:xfrm>
                      <a:off x="0" y="0"/>
                      <a:ext cx="1675765" cy="1980414"/>
                    </a:xfrm>
                    <a:prstGeom prst="rect">
                      <a:avLst/>
                    </a:prstGeom>
                    <a:ln>
                      <a:noFill/>
                    </a:ln>
                    <a:extLst>
                      <a:ext uri="{53640926-AAD7-44D8-BBD7-CCE9431645EC}">
                        <a14:shadowObscured xmlns:a14="http://schemas.microsoft.com/office/drawing/2010/main"/>
                      </a:ext>
                    </a:extLst>
                  </pic:spPr>
                </pic:pic>
              </a:graphicData>
            </a:graphic>
          </wp:anchor>
        </w:drawing>
      </w:r>
      <w:r w:rsidR="00CA4E94" w:rsidRPr="000B7A6F">
        <w:rPr>
          <w:rFonts w:cs="Times New Roman"/>
          <w:sz w:val="26"/>
          <w:szCs w:val="26"/>
        </w:rPr>
        <w:t>Ít đoạn hơn giúp căn chỉnh trục máy chính xác hơn, giảm lệch tâm, hạn chế rung khi vận hành.</w:t>
      </w:r>
    </w:p>
    <w:p w14:paraId="410086E7" w14:textId="77777777" w:rsidR="00CA4E94" w:rsidRPr="000B7A6F" w:rsidRDefault="00CA4E94" w:rsidP="0049275A">
      <w:pPr>
        <w:pStyle w:val="ListParagraph"/>
        <w:numPr>
          <w:ilvl w:val="3"/>
          <w:numId w:val="32"/>
        </w:numPr>
        <w:spacing w:before="80" w:after="40" w:line="288" w:lineRule="auto"/>
        <w:ind w:left="1134" w:hanging="1134"/>
        <w:rPr>
          <w:rFonts w:cs="Times New Roman"/>
          <w:b/>
          <w:i/>
          <w:sz w:val="26"/>
          <w:szCs w:val="26"/>
        </w:rPr>
      </w:pPr>
      <w:r w:rsidRPr="000B7A6F">
        <w:rPr>
          <w:rFonts w:cs="Times New Roman"/>
          <w:b/>
          <w:i/>
          <w:sz w:val="26"/>
          <w:szCs w:val="26"/>
        </w:rPr>
        <w:t>Thay thế tấm lót thùng nghiền mới</w:t>
      </w:r>
    </w:p>
    <w:p w14:paraId="410086E8" w14:textId="06CDA98B" w:rsidR="00CA4E94" w:rsidRPr="006C6FAE" w:rsidRDefault="00CA4E94" w:rsidP="0049275A">
      <w:pPr>
        <w:spacing w:before="80" w:after="40" w:line="288" w:lineRule="auto"/>
        <w:ind w:left="1134"/>
        <w:rPr>
          <w:rFonts w:cs="Times New Roman"/>
          <w:color w:val="FF0000"/>
          <w:sz w:val="26"/>
          <w:szCs w:val="26"/>
        </w:rPr>
      </w:pPr>
      <w:r w:rsidRPr="006C6FAE">
        <w:rPr>
          <w:rFonts w:cs="Times New Roman"/>
          <w:color w:val="FF0000"/>
          <w:sz w:val="26"/>
          <w:szCs w:val="26"/>
          <w:highlight w:val="yellow"/>
        </w:rPr>
        <w:t xml:space="preserve">Tấm lót </w:t>
      </w:r>
      <w:r w:rsidR="006C6FAE">
        <w:rPr>
          <w:rFonts w:cs="Times New Roman"/>
          <w:color w:val="FF0000"/>
          <w:sz w:val="26"/>
          <w:szCs w:val="26"/>
        </w:rPr>
        <w:t>độc lập, mỗi tấm lót cố định bằng 02 bulong.</w:t>
      </w:r>
      <w:bookmarkStart w:id="9" w:name="_GoBack"/>
      <w:bookmarkEnd w:id="9"/>
    </w:p>
    <w:p w14:paraId="410086E9"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Vật liệu ZGMn13Cr2</w:t>
      </w:r>
    </w:p>
    <w:p w14:paraId="410086EA"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xml:space="preserve">- Ưu điểm: </w:t>
      </w:r>
    </w:p>
    <w:p w14:paraId="410086EB"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Thời gian lắp/thay thế: Nhanh, không cần siết bulong phức tạp</w:t>
      </w:r>
    </w:p>
    <w:p w14:paraId="410086EC"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An toàn trong vận hành: Gài chắc chắn, ít rủi ro</w:t>
      </w:r>
    </w:p>
    <w:p w14:paraId="410086ED"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Độ kín khít – chống rò liệu: Tốt hơn tấm lót gắn bằng bu lông do có thể hở tại vị trí bu lông nếu không siết đều</w:t>
      </w:r>
    </w:p>
    <w:p w14:paraId="410086EE"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Chi phí bảo trì: Thấp, ít hao mòn bulong, trong khi đó tấm lót gắn bằng bu lông phải thay thế hoặc siết lại bu lông định kỳ</w:t>
      </w:r>
    </w:p>
    <w:p w14:paraId="410086EF"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Tính linh hoạt thay thế cục bộ: Có thể thay từng đoạn dễ dàng</w:t>
      </w:r>
    </w:p>
    <w:p w14:paraId="410086F0"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Độ ổn định chịu va đập/mài mòn: Tốt</w:t>
      </w:r>
    </w:p>
    <w:p w14:paraId="410086F1" w14:textId="77777777" w:rsidR="00CA4E94" w:rsidRPr="0049275A" w:rsidRDefault="00CA4E94" w:rsidP="0049275A">
      <w:pPr>
        <w:pStyle w:val="Heading2"/>
        <w:numPr>
          <w:ilvl w:val="1"/>
          <w:numId w:val="28"/>
        </w:numPr>
        <w:spacing w:before="80" w:after="40" w:line="288" w:lineRule="auto"/>
        <w:ind w:left="1080" w:hanging="1080"/>
      </w:pPr>
      <w:bookmarkStart w:id="10" w:name="_Toc204782954"/>
      <w:r w:rsidRPr="0049275A">
        <w:lastRenderedPageBreak/>
        <w:t>Thay thế bộ vành răng lớn</w:t>
      </w:r>
      <w:bookmarkEnd w:id="10"/>
    </w:p>
    <w:p w14:paraId="410086F2"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xml:space="preserve">Bộ vành răng lớn máy nghiền Ø4943,7x800mm gồm 2 nửa bao gồm đầy đủ phụ kiện lắp đặt. </w:t>
      </w:r>
    </w:p>
    <w:p w14:paraId="410086F3"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xml:space="preserve">Vật liệu ZG40CrNi2Mo, bề mặt răng đạt độ cứng 269÷302 HB. </w:t>
      </w:r>
    </w:p>
    <w:p w14:paraId="410086F4" w14:textId="77777777" w:rsidR="00CA4E94" w:rsidRDefault="00CA4E94" w:rsidP="0049275A">
      <w:pPr>
        <w:spacing w:before="80" w:after="40" w:line="288" w:lineRule="auto"/>
        <w:ind w:left="1134"/>
        <w:rPr>
          <w:rFonts w:cs="Times New Roman"/>
          <w:sz w:val="26"/>
          <w:szCs w:val="26"/>
        </w:rPr>
      </w:pPr>
      <w:r w:rsidRPr="000B7A6F">
        <w:rPr>
          <w:rFonts w:cs="Times New Roman"/>
          <w:sz w:val="26"/>
          <w:szCs w:val="26"/>
        </w:rPr>
        <w:t>Đảm bảo lắp đặt phù hợp với thùng nghiền của máy nghiền bi TM300 =&gt; Có thể sử dụng vành răng lớn chung cho 03 máy nghiền còn lại, giảm tồn kho</w:t>
      </w:r>
    </w:p>
    <w:p w14:paraId="410086F5" w14:textId="77777777" w:rsidR="00CA4E94" w:rsidRPr="000B7A6F" w:rsidRDefault="000B7A6F" w:rsidP="0049275A">
      <w:pPr>
        <w:spacing w:before="80" w:after="40" w:line="288" w:lineRule="auto"/>
        <w:ind w:left="1134"/>
        <w:jc w:val="center"/>
        <w:rPr>
          <w:rFonts w:cs="Times New Roman"/>
          <w:sz w:val="26"/>
          <w:szCs w:val="26"/>
        </w:rPr>
      </w:pPr>
      <w:r w:rsidRPr="000B7A6F">
        <w:rPr>
          <w:rFonts w:cs="Times New Roman"/>
          <w:noProof/>
          <w:sz w:val="26"/>
          <w:szCs w:val="26"/>
        </w:rPr>
        <w:drawing>
          <wp:anchor distT="0" distB="0" distL="114300" distR="114300" simplePos="0" relativeHeight="251661312" behindDoc="0" locked="0" layoutInCell="1" allowOverlap="1" wp14:anchorId="41008A06" wp14:editId="41008A07">
            <wp:simplePos x="0" y="0"/>
            <wp:positionH relativeFrom="page">
              <wp:align>center</wp:align>
            </wp:positionH>
            <wp:positionV relativeFrom="paragraph">
              <wp:posOffset>464820</wp:posOffset>
            </wp:positionV>
            <wp:extent cx="4847590" cy="4924425"/>
            <wp:effectExtent l="0" t="0" r="0" b="952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b="1893"/>
                    <a:stretch/>
                  </pic:blipFill>
                  <pic:spPr bwMode="auto">
                    <a:xfrm>
                      <a:off x="0" y="0"/>
                      <a:ext cx="4847590" cy="4924425"/>
                    </a:xfrm>
                    <a:prstGeom prst="rect">
                      <a:avLst/>
                    </a:prstGeom>
                    <a:ln>
                      <a:noFill/>
                    </a:ln>
                    <a:extLst>
                      <a:ext uri="{53640926-AAD7-44D8-BBD7-CCE9431645EC}">
                        <a14:shadowObscured xmlns:a14="http://schemas.microsoft.com/office/drawing/2010/main"/>
                      </a:ext>
                    </a:extLst>
                  </pic:spPr>
                </pic:pic>
              </a:graphicData>
            </a:graphic>
          </wp:anchor>
        </w:drawing>
      </w:r>
    </w:p>
    <w:p w14:paraId="410086F6" w14:textId="77777777" w:rsidR="00CA4E94" w:rsidRPr="0049275A" w:rsidRDefault="00CA4E94" w:rsidP="0049275A">
      <w:pPr>
        <w:pStyle w:val="Heading2"/>
        <w:numPr>
          <w:ilvl w:val="1"/>
          <w:numId w:val="28"/>
        </w:numPr>
        <w:spacing w:before="80" w:after="40" w:line="288" w:lineRule="auto"/>
        <w:ind w:left="1080" w:hanging="1080"/>
      </w:pPr>
      <w:bookmarkStart w:id="11" w:name="_Toc204782955"/>
      <w:r w:rsidRPr="0049275A">
        <w:t>Thay thế bánh răng chủ</w:t>
      </w:r>
      <w:bookmarkEnd w:id="11"/>
    </w:p>
    <w:p w14:paraId="410086F7"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xml:space="preserve">- 01 Bánh răng chủ Ø904,27x830mm, vật liệu 34CrNi3Mo, bề mặt răng đạt độ cứng 269÷302 HB </w:t>
      </w:r>
    </w:p>
    <w:p w14:paraId="410086F8"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- 01 Trục bánh răng Ø375x2900mm, vật liệu 42CrMo</w:t>
      </w:r>
    </w:p>
    <w:p w14:paraId="410086F9" w14:textId="77777777" w:rsidR="00CA4E94" w:rsidRPr="000B7A6F" w:rsidRDefault="00CA4E94" w:rsidP="0049275A">
      <w:pPr>
        <w:spacing w:before="80" w:after="40" w:line="288" w:lineRule="auto"/>
        <w:ind w:left="1134"/>
        <w:rPr>
          <w:rFonts w:cs="Times New Roman"/>
          <w:sz w:val="26"/>
          <w:szCs w:val="26"/>
        </w:rPr>
      </w:pPr>
      <w:r w:rsidRPr="000B7A6F">
        <w:rPr>
          <w:rFonts w:cs="Times New Roman"/>
          <w:sz w:val="26"/>
          <w:szCs w:val="26"/>
        </w:rPr>
        <w:t>- 02 vòng bi SKF 23264 CC/W33</w:t>
      </w:r>
    </w:p>
    <w:p w14:paraId="410086FA" w14:textId="77777777" w:rsidR="00CA4E94" w:rsidRDefault="00CA4E94" w:rsidP="0049275A">
      <w:pPr>
        <w:spacing w:before="80" w:after="40" w:line="288" w:lineRule="auto"/>
        <w:ind w:left="1134"/>
        <w:rPr>
          <w:rFonts w:cs="Times New Roman"/>
          <w:sz w:val="26"/>
          <w:szCs w:val="26"/>
        </w:rPr>
      </w:pPr>
      <w:r w:rsidRPr="000B7A6F">
        <w:rPr>
          <w:rFonts w:cs="Times New Roman"/>
          <w:sz w:val="26"/>
          <w:szCs w:val="26"/>
        </w:rPr>
        <w:lastRenderedPageBreak/>
        <w:t>=&gt; Có thể sử dụng bánh răng chung cho 03 máy nghiền còn lại, giảm tồn kho</w:t>
      </w:r>
    </w:p>
    <w:p w14:paraId="410086FB" w14:textId="77777777" w:rsidR="000B7A6F" w:rsidRPr="000B7A6F" w:rsidRDefault="000B7A6F" w:rsidP="0049275A">
      <w:pPr>
        <w:spacing w:before="80" w:after="40" w:line="288" w:lineRule="auto"/>
        <w:ind w:left="1134"/>
        <w:rPr>
          <w:rFonts w:cs="Times New Roman"/>
          <w:sz w:val="26"/>
          <w:szCs w:val="26"/>
        </w:rPr>
      </w:pPr>
      <w:r w:rsidRPr="000B7A6F">
        <w:rPr>
          <w:rFonts w:cs="Times New Roman"/>
          <w:noProof/>
          <w:sz w:val="26"/>
          <w:szCs w:val="26"/>
        </w:rPr>
        <w:drawing>
          <wp:anchor distT="0" distB="0" distL="114300" distR="114300" simplePos="0" relativeHeight="251662336" behindDoc="0" locked="0" layoutInCell="1" allowOverlap="1" wp14:anchorId="41008A08" wp14:editId="41008A09">
            <wp:simplePos x="0" y="0"/>
            <wp:positionH relativeFrom="column">
              <wp:posOffset>-222885</wp:posOffset>
            </wp:positionH>
            <wp:positionV relativeFrom="paragraph">
              <wp:posOffset>37465</wp:posOffset>
            </wp:positionV>
            <wp:extent cx="6283960" cy="2750185"/>
            <wp:effectExtent l="0" t="0" r="254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283960" cy="2750185"/>
                    </a:xfrm>
                    <a:prstGeom prst="rect">
                      <a:avLst/>
                    </a:prstGeom>
                  </pic:spPr>
                </pic:pic>
              </a:graphicData>
            </a:graphic>
          </wp:anchor>
        </w:drawing>
      </w:r>
    </w:p>
    <w:p w14:paraId="410086FC" w14:textId="586F7F65" w:rsidR="00140FE9" w:rsidRPr="0049275A" w:rsidRDefault="00140FE9" w:rsidP="0049275A">
      <w:pPr>
        <w:pStyle w:val="Heading2"/>
        <w:numPr>
          <w:ilvl w:val="1"/>
          <w:numId w:val="28"/>
        </w:numPr>
        <w:spacing w:before="80" w:after="40" w:line="288" w:lineRule="auto"/>
        <w:ind w:left="1080" w:hanging="1080"/>
      </w:pPr>
      <w:bookmarkStart w:id="12" w:name="_Toc204782956"/>
      <w:r w:rsidRPr="000B7A6F">
        <w:t>B</w:t>
      </w:r>
      <w:r w:rsidR="0049275A" w:rsidRPr="000B7A6F">
        <w:t>iện pháp tổ chức thi công</w:t>
      </w:r>
      <w:bookmarkEnd w:id="12"/>
      <w:r w:rsidR="0049275A" w:rsidRPr="000B7A6F">
        <w:t xml:space="preserve"> </w:t>
      </w:r>
    </w:p>
    <w:p w14:paraId="410086FD" w14:textId="1D9656C6" w:rsidR="00A63715" w:rsidRPr="0049275A" w:rsidRDefault="00140FE9" w:rsidP="0049275A">
      <w:pPr>
        <w:pStyle w:val="Heading2"/>
        <w:numPr>
          <w:ilvl w:val="2"/>
          <w:numId w:val="38"/>
        </w:numPr>
        <w:spacing w:before="80" w:after="40" w:line="288" w:lineRule="auto"/>
        <w:ind w:left="1134" w:hanging="1134"/>
      </w:pPr>
      <w:bookmarkStart w:id="13" w:name="_Toc204782957"/>
      <w:r w:rsidRPr="000B7A6F">
        <w:t>Công tác chuẩn bị</w:t>
      </w:r>
      <w:bookmarkEnd w:id="13"/>
      <w:r w:rsidRPr="000B7A6F">
        <w:t xml:space="preserve"> </w:t>
      </w:r>
    </w:p>
    <w:p w14:paraId="410086FE"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Để thực hiện đựơc toàn bộ công việc theo nội dung công việc Nhà thầu chúng tôi xin đưa ra biện pháp thi công của một số phần việc chính còn lại chúng tôi thay mới, sữa chữa, bảo dưỡng theo yêu cầu. </w:t>
      </w:r>
    </w:p>
    <w:p w14:paraId="410086FF"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Nhằm đảm bảo an toàn tuyệt đối cho người và thiết bị trong quá trình thi công, đảm bảo kỹ thuật chất lượng đúng tiến độ Thay mới thùng nghiền số 3 – Công ty Nhiệt điện Uông Bí Công tác chuẩn bị đáp ứng cụ thể cụ thể như sau:  </w:t>
      </w:r>
    </w:p>
    <w:p w14:paraId="41008700"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Tiếp nhận và nghiên cứu tài liệu, thiết kế kỹ thuật, các yêu cầu về chất lượng, tiến độ, nội quy, quy định của nhà máy… </w:t>
      </w:r>
    </w:p>
    <w:p w14:paraId="41008701"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Lập quy trình hoạch định thực hiện sản phẩm bao gồm cả kế hoạch cung cấp nguồn lực: </w:t>
      </w:r>
    </w:p>
    <w:p w14:paraId="41008702"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con người, vật tư, phương tiện dụng cụ thi công theo quy trình quản lý chất lượng ISO 90012015 của nhà thầu. </w:t>
      </w:r>
    </w:p>
    <w:p w14:paraId="41008703"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Tiếp nhận mặt bằng thi công và khu vực thiết bị phụ liên quan thuộc phạm vi của Thùng nghiền số 3, thiết lập sơ đồ tổ chức thi công, lập văn phòng chỉ huy và kho hiện trường, lập và trình chủ đầu tư phê duyệt phương án xin trích cung cấp nguồn điện, nước, khí nén, lập hàng rào tạm phục vụ thi công và tổ bảo vệ. </w:t>
      </w:r>
    </w:p>
    <w:p w14:paraId="41008704"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Làm phiếu công tác cho các hạng mục thi công theo yêu cầu về thi công xen kẽ đảm bảo an toàn cho người và thiết bị của nhà máy đang vận hành. </w:t>
      </w:r>
    </w:p>
    <w:p w14:paraId="41008705"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lastRenderedPageBreak/>
        <w:t>+</w:t>
      </w:r>
      <w:r w:rsidRPr="0049275A">
        <w:rPr>
          <w:rFonts w:cs="Times New Roman"/>
          <w:sz w:val="26"/>
          <w:szCs w:val="26"/>
        </w:rPr>
        <w:t xml:space="preserve"> </w:t>
      </w:r>
      <w:r w:rsidRPr="000B7A6F">
        <w:rPr>
          <w:rFonts w:cs="Times New Roman"/>
          <w:sz w:val="26"/>
          <w:szCs w:val="26"/>
        </w:rPr>
        <w:t xml:space="preserve">Biên chế đầy đủ nhân lực như: Chỉ huy trưởng, đội trưởng, kỹ sư và các thợ lành nghề (xem sơ đồ tổ chức thi công) đáp ứng đúng yêu cầu việc thi công. Tất cả những người tham gia thi công đều phải học biện pháp thi công và biện pháp an toàn. </w:t>
      </w:r>
    </w:p>
    <w:p w14:paraId="41008706"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Liên hệ chặt chẽ với bên A để được hướng dẫn các quy trình công nghệ, yêu cầu kỹ thuật, lập phiếu công tác của từng hạng mục, phối hợp trong công tác bảo vệ an ninh trật tự, phối hợp nghiệm thu, chạy thử, bàn giao. </w:t>
      </w:r>
    </w:p>
    <w:p w14:paraId="41008707"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Huy động đến công trường và mua bảo hiểm cho phương tiện, máy móc phục vụ thi công, mua bảo hiểm tai nạn cho con người. </w:t>
      </w:r>
    </w:p>
    <w:p w14:paraId="717B9AB5" w14:textId="4D4B2A13" w:rsidR="0049275A" w:rsidRPr="000B7A6F" w:rsidRDefault="00140FE9" w:rsidP="0049275A">
      <w:pPr>
        <w:spacing w:before="80" w:after="40" w:line="288" w:lineRule="auto"/>
        <w:ind w:left="1134"/>
        <w:rPr>
          <w:rFonts w:cs="Times New Roman"/>
          <w:sz w:val="26"/>
          <w:szCs w:val="26"/>
        </w:rPr>
      </w:pPr>
      <w:r w:rsidRPr="000B7A6F">
        <w:rPr>
          <w:rFonts w:cs="Times New Roman"/>
          <w:sz w:val="26"/>
          <w:szCs w:val="26"/>
        </w:rPr>
        <w:t>+</w:t>
      </w:r>
      <w:r w:rsidRPr="0049275A">
        <w:rPr>
          <w:rFonts w:cs="Times New Roman"/>
          <w:sz w:val="26"/>
          <w:szCs w:val="26"/>
        </w:rPr>
        <w:t xml:space="preserve"> </w:t>
      </w:r>
      <w:r w:rsidRPr="000B7A6F">
        <w:rPr>
          <w:rFonts w:cs="Times New Roman"/>
          <w:sz w:val="26"/>
          <w:szCs w:val="26"/>
        </w:rPr>
        <w:t xml:space="preserve">Tập kết máy móc thiết bị thi công, vật tư phục vụ cho việc thi công.  </w:t>
      </w:r>
    </w:p>
    <w:p w14:paraId="4BA3D962" w14:textId="0D404673" w:rsidR="0049275A" w:rsidRPr="0049275A" w:rsidRDefault="00140FE9" w:rsidP="0049275A">
      <w:pPr>
        <w:pStyle w:val="Heading2"/>
        <w:numPr>
          <w:ilvl w:val="2"/>
          <w:numId w:val="38"/>
        </w:numPr>
        <w:spacing w:before="80" w:after="40" w:line="288" w:lineRule="auto"/>
        <w:ind w:left="1134" w:hanging="1134"/>
      </w:pPr>
      <w:bookmarkStart w:id="14" w:name="_Toc204782958"/>
      <w:r w:rsidRPr="0049275A">
        <w:t>Tổ chức mặt bằng công trường</w:t>
      </w:r>
      <w:bookmarkEnd w:id="14"/>
      <w:r w:rsidRPr="0049275A">
        <w:t xml:space="preserve"> </w:t>
      </w:r>
    </w:p>
    <w:p w14:paraId="41008709" w14:textId="1D25BBD7" w:rsidR="00140FE9" w:rsidRPr="000B7A6F" w:rsidRDefault="00140FE9" w:rsidP="0049275A">
      <w:pPr>
        <w:spacing w:before="80" w:after="40" w:line="288" w:lineRule="auto"/>
        <w:ind w:left="1134"/>
        <w:rPr>
          <w:rFonts w:cs="Times New Roman"/>
          <w:sz w:val="26"/>
          <w:szCs w:val="26"/>
        </w:rPr>
      </w:pPr>
      <w:r w:rsidRPr="0049275A">
        <w:rPr>
          <w:rFonts w:cs="Times New Roman"/>
          <w:sz w:val="26"/>
          <w:szCs w:val="26"/>
        </w:rPr>
        <w:t xml:space="preserve">- </w:t>
      </w:r>
      <w:r w:rsidRPr="000B7A6F">
        <w:rPr>
          <w:rFonts w:cs="Times New Roman"/>
          <w:sz w:val="26"/>
          <w:szCs w:val="26"/>
        </w:rPr>
        <w:t xml:space="preserve">Thống nhất với Công ty Nhiệt điện Uông Bí khu vực, mặt bằng thi công (vị trí nhà ban chỉ huy, nhà bảo vệ, kho dụng cụ, kho vật tư, thiết bị thi công, bãi tập kết vật liệu, ..., nhà vệ sinh, khu vực tập kết các chi tiết tháo dỡ cũng như các phế liệu và nơi gia công sửa chữa đại tu chi tiết) lập hàng rào chắn, treo biển báo khu vực thi công.  </w:t>
      </w:r>
    </w:p>
    <w:p w14:paraId="4100870A"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Chuẩn bị và bố trí các dụng cụ phòng chống cháy nổ tại vị trí làm việc (bình bọt CO2, cát, nước, xẻng…) và tại các kho chứa, những vị trí dễ xảy ra cháy nổ (kho O2, ga…) </w:t>
      </w:r>
    </w:p>
    <w:p w14:paraId="4100870B"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Lập văn bản để nghị Công ty Nhiệt điện Uông Bí bố trí các vị trí cấp nguồn điện thi công, đấu lắp hệ thống cấp nguồn cho máy thi công và điện bảo vệ ánh sáng, trong trường hợp nguồn điện thi công trong công trường không đáp ứng được yêu cầu nhà thầu bố trí thêm máy phát điện dự phòng để đáp ứng nhu cầu thi công thực tế. </w:t>
      </w:r>
    </w:p>
    <w:p w14:paraId="4100870C"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Hướng dẫn học biện pháp an toàn cho cán bộ công nhân viên tham gia thi công. </w:t>
      </w:r>
    </w:p>
    <w:p w14:paraId="4100870D"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Nhận bàn giao thiết bị, mặt bằng thi công và phiếu công tác bằng văn bản. </w:t>
      </w:r>
    </w:p>
    <w:p w14:paraId="4100870E" w14:textId="77777777" w:rsidR="00140FE9" w:rsidRPr="000B7A6F" w:rsidRDefault="00140FE9" w:rsidP="0049275A">
      <w:pPr>
        <w:spacing w:before="80" w:after="40" w:line="288" w:lineRule="auto"/>
        <w:ind w:left="1134"/>
        <w:rPr>
          <w:rFonts w:cs="Times New Roman"/>
          <w:sz w:val="26"/>
          <w:szCs w:val="26"/>
        </w:rPr>
      </w:pPr>
      <w:r w:rsidRPr="000B7A6F">
        <w:rPr>
          <w:rFonts w:cs="Times New Roman"/>
          <w:sz w:val="26"/>
          <w:szCs w:val="26"/>
        </w:rPr>
        <w:t xml:space="preserve">Nguồn nước phục vụ thi công lấy từ lấy từ nguồn nước máy tại chỗ nhà thầu lập văn bản đề nghị với Chủ đầu tư khi có nhu cầu sử dụng. </w:t>
      </w:r>
    </w:p>
    <w:p w14:paraId="4100870F" w14:textId="77777777" w:rsidR="00140FE9" w:rsidRPr="000B7A6F" w:rsidRDefault="00140FE9" w:rsidP="0049275A">
      <w:pPr>
        <w:pStyle w:val="Heading2"/>
        <w:numPr>
          <w:ilvl w:val="2"/>
          <w:numId w:val="38"/>
        </w:numPr>
        <w:spacing w:before="80" w:after="40" w:line="288" w:lineRule="auto"/>
        <w:ind w:left="1134" w:hanging="1134"/>
      </w:pPr>
      <w:bookmarkStart w:id="15" w:name="_Toc204782959"/>
      <w:r w:rsidRPr="000B7A6F">
        <w:t>Chuẩn bị nhân lực</w:t>
      </w:r>
      <w:bookmarkEnd w:id="15"/>
      <w:r w:rsidRPr="000B7A6F">
        <w:t xml:space="preserve"> </w:t>
      </w:r>
    </w:p>
    <w:tbl>
      <w:tblPr>
        <w:tblStyle w:val="TableGrid"/>
        <w:tblW w:w="8277" w:type="dxa"/>
        <w:tblInd w:w="1134" w:type="dxa"/>
        <w:tblLook w:val="04A0" w:firstRow="1" w:lastRow="0" w:firstColumn="1" w:lastColumn="0" w:noHBand="0" w:noVBand="1"/>
      </w:tblPr>
      <w:tblGrid>
        <w:gridCol w:w="6231"/>
        <w:gridCol w:w="2046"/>
      </w:tblGrid>
      <w:tr w:rsidR="00140FE9" w:rsidRPr="000B7A6F" w14:paraId="41008712" w14:textId="77777777" w:rsidTr="0049275A">
        <w:trPr>
          <w:trHeight w:val="370"/>
        </w:trPr>
        <w:tc>
          <w:tcPr>
            <w:tcW w:w="6231" w:type="dxa"/>
            <w:tcBorders>
              <w:top w:val="nil"/>
              <w:left w:val="nil"/>
              <w:bottom w:val="nil"/>
              <w:right w:val="nil"/>
            </w:tcBorders>
          </w:tcPr>
          <w:p w14:paraId="4100871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Chỉ huy trưởng công trường </w:t>
            </w:r>
          </w:p>
        </w:tc>
        <w:tc>
          <w:tcPr>
            <w:tcW w:w="2046" w:type="dxa"/>
            <w:tcBorders>
              <w:top w:val="nil"/>
              <w:left w:val="nil"/>
              <w:bottom w:val="nil"/>
              <w:right w:val="nil"/>
            </w:tcBorders>
          </w:tcPr>
          <w:p w14:paraId="4100871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01 người </w:t>
            </w:r>
          </w:p>
        </w:tc>
      </w:tr>
      <w:tr w:rsidR="00140FE9" w:rsidRPr="000B7A6F" w14:paraId="41008715" w14:textId="77777777" w:rsidTr="0049275A">
        <w:trPr>
          <w:trHeight w:val="380"/>
        </w:trPr>
        <w:tc>
          <w:tcPr>
            <w:tcW w:w="6231" w:type="dxa"/>
            <w:tcBorders>
              <w:top w:val="nil"/>
              <w:left w:val="nil"/>
              <w:bottom w:val="nil"/>
              <w:right w:val="nil"/>
            </w:tcBorders>
          </w:tcPr>
          <w:p w14:paraId="4100871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Cán bộ phụ trách kỹ thuật  </w:t>
            </w:r>
          </w:p>
        </w:tc>
        <w:tc>
          <w:tcPr>
            <w:tcW w:w="2046" w:type="dxa"/>
            <w:tcBorders>
              <w:top w:val="nil"/>
              <w:left w:val="nil"/>
              <w:bottom w:val="nil"/>
              <w:right w:val="nil"/>
            </w:tcBorders>
          </w:tcPr>
          <w:p w14:paraId="4100871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01 người </w:t>
            </w:r>
          </w:p>
        </w:tc>
      </w:tr>
      <w:tr w:rsidR="00140FE9" w:rsidRPr="000B7A6F" w14:paraId="41008718" w14:textId="77777777" w:rsidTr="0049275A">
        <w:trPr>
          <w:trHeight w:val="380"/>
        </w:trPr>
        <w:tc>
          <w:tcPr>
            <w:tcW w:w="6231" w:type="dxa"/>
            <w:tcBorders>
              <w:top w:val="nil"/>
              <w:left w:val="nil"/>
              <w:bottom w:val="nil"/>
              <w:right w:val="nil"/>
            </w:tcBorders>
          </w:tcPr>
          <w:p w14:paraId="4100871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Cán bộ giám sát thi công  </w:t>
            </w:r>
          </w:p>
        </w:tc>
        <w:tc>
          <w:tcPr>
            <w:tcW w:w="2046" w:type="dxa"/>
            <w:tcBorders>
              <w:top w:val="nil"/>
              <w:left w:val="nil"/>
              <w:bottom w:val="nil"/>
              <w:right w:val="nil"/>
            </w:tcBorders>
          </w:tcPr>
          <w:p w14:paraId="4100871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01 người </w:t>
            </w:r>
          </w:p>
        </w:tc>
      </w:tr>
      <w:tr w:rsidR="00140FE9" w:rsidRPr="000B7A6F" w14:paraId="4100871B" w14:textId="77777777" w:rsidTr="0049275A">
        <w:trPr>
          <w:trHeight w:val="379"/>
        </w:trPr>
        <w:tc>
          <w:tcPr>
            <w:tcW w:w="6231" w:type="dxa"/>
            <w:tcBorders>
              <w:top w:val="nil"/>
              <w:left w:val="nil"/>
              <w:bottom w:val="nil"/>
              <w:right w:val="nil"/>
            </w:tcBorders>
          </w:tcPr>
          <w:p w14:paraId="4100871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Cán bộ phụ trách an toàn </w:t>
            </w:r>
          </w:p>
        </w:tc>
        <w:tc>
          <w:tcPr>
            <w:tcW w:w="2046" w:type="dxa"/>
            <w:tcBorders>
              <w:top w:val="nil"/>
              <w:left w:val="nil"/>
              <w:bottom w:val="nil"/>
              <w:right w:val="nil"/>
            </w:tcBorders>
          </w:tcPr>
          <w:p w14:paraId="4100871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01 người </w:t>
            </w:r>
          </w:p>
        </w:tc>
      </w:tr>
      <w:tr w:rsidR="00140FE9" w:rsidRPr="000B7A6F" w14:paraId="4100871E" w14:textId="77777777" w:rsidTr="0049275A">
        <w:trPr>
          <w:trHeight w:val="379"/>
        </w:trPr>
        <w:tc>
          <w:tcPr>
            <w:tcW w:w="6231" w:type="dxa"/>
            <w:tcBorders>
              <w:top w:val="nil"/>
              <w:left w:val="nil"/>
              <w:bottom w:val="nil"/>
              <w:right w:val="nil"/>
            </w:tcBorders>
          </w:tcPr>
          <w:p w14:paraId="4100871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lastRenderedPageBreak/>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Công nhân kỹ thuật lành nghề cơ khí </w:t>
            </w:r>
          </w:p>
        </w:tc>
        <w:tc>
          <w:tcPr>
            <w:tcW w:w="2046" w:type="dxa"/>
            <w:tcBorders>
              <w:top w:val="nil"/>
              <w:left w:val="nil"/>
              <w:bottom w:val="nil"/>
              <w:right w:val="nil"/>
            </w:tcBorders>
          </w:tcPr>
          <w:p w14:paraId="4100871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05 người </w:t>
            </w:r>
          </w:p>
        </w:tc>
      </w:tr>
      <w:tr w:rsidR="00140FE9" w:rsidRPr="000B7A6F" w14:paraId="41008721" w14:textId="77777777" w:rsidTr="0049275A">
        <w:trPr>
          <w:trHeight w:val="379"/>
        </w:trPr>
        <w:tc>
          <w:tcPr>
            <w:tcW w:w="6231" w:type="dxa"/>
            <w:tcBorders>
              <w:top w:val="nil"/>
              <w:left w:val="nil"/>
              <w:bottom w:val="nil"/>
              <w:right w:val="nil"/>
            </w:tcBorders>
          </w:tcPr>
          <w:p w14:paraId="4100871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Công nhân cẩu chuyển </w:t>
            </w:r>
          </w:p>
        </w:tc>
        <w:tc>
          <w:tcPr>
            <w:tcW w:w="2046" w:type="dxa"/>
            <w:tcBorders>
              <w:top w:val="nil"/>
              <w:left w:val="nil"/>
              <w:bottom w:val="nil"/>
              <w:right w:val="nil"/>
            </w:tcBorders>
          </w:tcPr>
          <w:p w14:paraId="4100872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04 người </w:t>
            </w:r>
          </w:p>
        </w:tc>
      </w:tr>
      <w:tr w:rsidR="00140FE9" w:rsidRPr="000B7A6F" w14:paraId="41008724" w14:textId="77777777" w:rsidTr="0049275A">
        <w:trPr>
          <w:trHeight w:val="379"/>
        </w:trPr>
        <w:tc>
          <w:tcPr>
            <w:tcW w:w="6231" w:type="dxa"/>
            <w:tcBorders>
              <w:top w:val="nil"/>
              <w:left w:val="nil"/>
              <w:bottom w:val="nil"/>
              <w:right w:val="nil"/>
            </w:tcBorders>
          </w:tcPr>
          <w:p w14:paraId="4100872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Công nhân hàn điện, hàn hơi </w:t>
            </w:r>
          </w:p>
        </w:tc>
        <w:tc>
          <w:tcPr>
            <w:tcW w:w="2046" w:type="dxa"/>
            <w:tcBorders>
              <w:top w:val="nil"/>
              <w:left w:val="nil"/>
              <w:bottom w:val="nil"/>
              <w:right w:val="nil"/>
            </w:tcBorders>
          </w:tcPr>
          <w:p w14:paraId="4100872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08 người </w:t>
            </w:r>
          </w:p>
        </w:tc>
      </w:tr>
      <w:tr w:rsidR="00140FE9" w:rsidRPr="000B7A6F" w14:paraId="41008727" w14:textId="77777777" w:rsidTr="0049275A">
        <w:trPr>
          <w:trHeight w:val="335"/>
        </w:trPr>
        <w:tc>
          <w:tcPr>
            <w:tcW w:w="6231" w:type="dxa"/>
            <w:tcBorders>
              <w:top w:val="nil"/>
              <w:left w:val="nil"/>
              <w:bottom w:val="nil"/>
              <w:right w:val="nil"/>
            </w:tcBorders>
          </w:tcPr>
          <w:p w14:paraId="4100872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w:t>
            </w:r>
            <w:r w:rsidRPr="000B7A6F">
              <w:rPr>
                <w:rFonts w:ascii="Times New Roman" w:eastAsia="Arial" w:hAnsi="Times New Roman" w:cs="Times New Roman"/>
                <w:sz w:val="26"/>
                <w:szCs w:val="26"/>
              </w:rPr>
              <w:t xml:space="preserve"> </w:t>
            </w:r>
            <w:r w:rsidRPr="000B7A6F">
              <w:rPr>
                <w:rFonts w:ascii="Times New Roman" w:hAnsi="Times New Roman" w:cs="Times New Roman"/>
                <w:sz w:val="26"/>
                <w:szCs w:val="26"/>
              </w:rPr>
              <w:t xml:space="preserve">Công nhân kỹ thuật cơ khí, sửa chữa, ... </w:t>
            </w:r>
          </w:p>
        </w:tc>
        <w:tc>
          <w:tcPr>
            <w:tcW w:w="2046" w:type="dxa"/>
            <w:tcBorders>
              <w:top w:val="nil"/>
              <w:left w:val="nil"/>
              <w:bottom w:val="nil"/>
              <w:right w:val="nil"/>
            </w:tcBorders>
          </w:tcPr>
          <w:p w14:paraId="4100872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25 người </w:t>
            </w:r>
          </w:p>
        </w:tc>
      </w:tr>
    </w:tbl>
    <w:p w14:paraId="41008728" w14:textId="77777777" w:rsidR="00140FE9" w:rsidRPr="000B7A6F" w:rsidRDefault="00140FE9" w:rsidP="0049275A">
      <w:pPr>
        <w:pStyle w:val="Heading2"/>
        <w:numPr>
          <w:ilvl w:val="2"/>
          <w:numId w:val="38"/>
        </w:numPr>
        <w:spacing w:before="80" w:after="40" w:line="288" w:lineRule="auto"/>
        <w:ind w:left="1134" w:hanging="1134"/>
      </w:pPr>
      <w:bookmarkStart w:id="16" w:name="_Toc204782960"/>
      <w:r w:rsidRPr="000B7A6F">
        <w:t>Chuẩn bị vật tư</w:t>
      </w:r>
      <w:bookmarkEnd w:id="16"/>
      <w:r w:rsidRPr="000B7A6F">
        <w:t xml:space="preserve"> </w:t>
      </w:r>
    </w:p>
    <w:p w14:paraId="41008729" w14:textId="77777777" w:rsidR="00140FE9" w:rsidRPr="000B7A6F" w:rsidRDefault="00140FE9" w:rsidP="0049275A">
      <w:pPr>
        <w:numPr>
          <w:ilvl w:val="0"/>
          <w:numId w:val="1"/>
        </w:numPr>
        <w:spacing w:before="80" w:after="40" w:line="288" w:lineRule="auto"/>
        <w:ind w:left="1134"/>
        <w:jc w:val="both"/>
        <w:rPr>
          <w:rFonts w:cs="Times New Roman"/>
          <w:sz w:val="26"/>
          <w:szCs w:val="26"/>
        </w:rPr>
      </w:pPr>
      <w:r w:rsidRPr="000B7A6F">
        <w:rPr>
          <w:rFonts w:cs="Times New Roman"/>
          <w:sz w:val="26"/>
          <w:szCs w:val="26"/>
        </w:rPr>
        <w:t xml:space="preserve">Trên cơ sở dự toán chúng tôi chuẩn bị đầy đủ các loại vật tư đảm bảo yêu cầu kỹ thuật chất lượng để thi công. </w:t>
      </w:r>
    </w:p>
    <w:p w14:paraId="4100872A" w14:textId="77777777" w:rsidR="00140FE9" w:rsidRPr="000B7A6F" w:rsidRDefault="00140FE9" w:rsidP="0049275A">
      <w:pPr>
        <w:numPr>
          <w:ilvl w:val="0"/>
          <w:numId w:val="1"/>
        </w:numPr>
        <w:spacing w:before="80" w:after="40" w:line="288" w:lineRule="auto"/>
        <w:ind w:left="1134"/>
        <w:jc w:val="both"/>
        <w:rPr>
          <w:rFonts w:cs="Times New Roman"/>
          <w:sz w:val="26"/>
          <w:szCs w:val="26"/>
        </w:rPr>
      </w:pPr>
      <w:r w:rsidRPr="000B7A6F">
        <w:rPr>
          <w:rFonts w:cs="Times New Roman"/>
          <w:sz w:val="26"/>
          <w:szCs w:val="26"/>
        </w:rPr>
        <w:t xml:space="preserve">Chuẩn bị đầy đủ máy móc thiết bị, vật tư thi công đến chân công trình. </w:t>
      </w:r>
    </w:p>
    <w:p w14:paraId="4100872B" w14:textId="77777777" w:rsidR="00140FE9" w:rsidRPr="000B7A6F" w:rsidRDefault="00140FE9" w:rsidP="0049275A">
      <w:pPr>
        <w:numPr>
          <w:ilvl w:val="0"/>
          <w:numId w:val="1"/>
        </w:numPr>
        <w:spacing w:before="80" w:after="40" w:line="288" w:lineRule="auto"/>
        <w:ind w:left="1134"/>
        <w:jc w:val="both"/>
        <w:rPr>
          <w:rFonts w:cs="Times New Roman"/>
          <w:sz w:val="26"/>
          <w:szCs w:val="26"/>
        </w:rPr>
      </w:pPr>
      <w:r w:rsidRPr="000B7A6F">
        <w:rPr>
          <w:rFonts w:cs="Times New Roman"/>
          <w:sz w:val="26"/>
          <w:szCs w:val="26"/>
        </w:rPr>
        <w:t>Chuẩn bị lĩnh đầy đủ vật tư thay thế đại tu sửa chữa từ bên A đến chân công trình. -</w:t>
      </w:r>
      <w:r w:rsidRPr="000B7A6F">
        <w:rPr>
          <w:rFonts w:eastAsia="Arial" w:cs="Times New Roman"/>
          <w:sz w:val="26"/>
          <w:szCs w:val="26"/>
        </w:rPr>
        <w:t xml:space="preserve"> </w:t>
      </w:r>
      <w:r w:rsidRPr="000B7A6F">
        <w:rPr>
          <w:rFonts w:cs="Times New Roman"/>
          <w:sz w:val="26"/>
          <w:szCs w:val="26"/>
        </w:rPr>
        <w:t xml:space="preserve">Chuẩn bị bãi tập kết vật tư khi tháo dỡ và vật tư cần thay thế sửa chữa. </w:t>
      </w:r>
    </w:p>
    <w:p w14:paraId="4100872C" w14:textId="3EB24F96" w:rsidR="00140FE9" w:rsidRPr="000B7A6F" w:rsidRDefault="00140FE9" w:rsidP="0049275A">
      <w:pPr>
        <w:pStyle w:val="Heading2"/>
        <w:numPr>
          <w:ilvl w:val="2"/>
          <w:numId w:val="38"/>
        </w:numPr>
        <w:spacing w:before="80" w:after="40" w:line="288" w:lineRule="auto"/>
        <w:ind w:left="1134" w:hanging="1134"/>
      </w:pPr>
      <w:bookmarkStart w:id="17" w:name="_Toc204782961"/>
      <w:r w:rsidRPr="000B7A6F">
        <w:t>Chuẩn bị máy móc thiết bị dụng cụ thi công</w:t>
      </w:r>
      <w:bookmarkEnd w:id="17"/>
      <w:r w:rsidRPr="000B7A6F">
        <w:t xml:space="preserve"> </w:t>
      </w:r>
    </w:p>
    <w:tbl>
      <w:tblPr>
        <w:tblStyle w:val="TableGrid"/>
        <w:tblW w:w="8754" w:type="dxa"/>
        <w:jc w:val="right"/>
        <w:tblInd w:w="0" w:type="dxa"/>
        <w:tblCellMar>
          <w:left w:w="108" w:type="dxa"/>
          <w:right w:w="43" w:type="dxa"/>
        </w:tblCellMar>
        <w:tblLook w:val="04A0" w:firstRow="1" w:lastRow="0" w:firstColumn="1" w:lastColumn="0" w:noHBand="0" w:noVBand="1"/>
      </w:tblPr>
      <w:tblGrid>
        <w:gridCol w:w="686"/>
        <w:gridCol w:w="3922"/>
        <w:gridCol w:w="1080"/>
        <w:gridCol w:w="1081"/>
        <w:gridCol w:w="1985"/>
      </w:tblGrid>
      <w:tr w:rsidR="00140FE9" w:rsidRPr="000B7A6F" w14:paraId="41008732" w14:textId="77777777" w:rsidTr="0049275A">
        <w:trPr>
          <w:trHeight w:val="607"/>
          <w:jc w:val="right"/>
        </w:trPr>
        <w:tc>
          <w:tcPr>
            <w:tcW w:w="686" w:type="dxa"/>
            <w:tcBorders>
              <w:top w:val="single" w:sz="4" w:space="0" w:color="000000"/>
              <w:left w:val="single" w:sz="4" w:space="0" w:color="000000"/>
              <w:bottom w:val="single" w:sz="4" w:space="0" w:color="000000"/>
              <w:right w:val="single" w:sz="4" w:space="0" w:color="000000"/>
            </w:tcBorders>
            <w:vAlign w:val="center"/>
          </w:tcPr>
          <w:p w14:paraId="4100872D" w14:textId="6B61E3B5"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TT</w:t>
            </w:r>
          </w:p>
        </w:tc>
        <w:tc>
          <w:tcPr>
            <w:tcW w:w="3923" w:type="dxa"/>
            <w:tcBorders>
              <w:top w:val="single" w:sz="4" w:space="0" w:color="000000"/>
              <w:left w:val="single" w:sz="4" w:space="0" w:color="000000"/>
              <w:bottom w:val="single" w:sz="4" w:space="0" w:color="000000"/>
              <w:right w:val="single" w:sz="4" w:space="0" w:color="000000"/>
            </w:tcBorders>
            <w:vAlign w:val="center"/>
          </w:tcPr>
          <w:p w14:paraId="4100872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Tên thiết bị </w:t>
            </w:r>
          </w:p>
        </w:tc>
        <w:tc>
          <w:tcPr>
            <w:tcW w:w="1080" w:type="dxa"/>
            <w:tcBorders>
              <w:top w:val="single" w:sz="4" w:space="0" w:color="000000"/>
              <w:left w:val="single" w:sz="4" w:space="0" w:color="000000"/>
              <w:bottom w:val="single" w:sz="4" w:space="0" w:color="000000"/>
              <w:right w:val="single" w:sz="4" w:space="0" w:color="000000"/>
            </w:tcBorders>
            <w:vAlign w:val="center"/>
          </w:tcPr>
          <w:p w14:paraId="4100872F"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Đvt </w:t>
            </w:r>
          </w:p>
        </w:tc>
        <w:tc>
          <w:tcPr>
            <w:tcW w:w="1081" w:type="dxa"/>
            <w:tcBorders>
              <w:top w:val="single" w:sz="4" w:space="0" w:color="000000"/>
              <w:left w:val="single" w:sz="4" w:space="0" w:color="000000"/>
              <w:bottom w:val="single" w:sz="4" w:space="0" w:color="000000"/>
              <w:right w:val="single" w:sz="4" w:space="0" w:color="000000"/>
            </w:tcBorders>
          </w:tcPr>
          <w:p w14:paraId="41008730"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Số lượng </w:t>
            </w:r>
          </w:p>
        </w:tc>
        <w:tc>
          <w:tcPr>
            <w:tcW w:w="1985" w:type="dxa"/>
            <w:tcBorders>
              <w:top w:val="single" w:sz="4" w:space="0" w:color="000000"/>
              <w:left w:val="single" w:sz="4" w:space="0" w:color="000000"/>
              <w:bottom w:val="single" w:sz="4" w:space="0" w:color="000000"/>
              <w:right w:val="single" w:sz="4" w:space="0" w:color="000000"/>
            </w:tcBorders>
            <w:vAlign w:val="center"/>
          </w:tcPr>
          <w:p w14:paraId="4100873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Ghi chú </w:t>
            </w:r>
          </w:p>
        </w:tc>
      </w:tr>
      <w:tr w:rsidR="00140FE9" w:rsidRPr="000B7A6F" w14:paraId="41008738"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33" w14:textId="5ED3E68B"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I</w:t>
            </w:r>
          </w:p>
        </w:tc>
        <w:tc>
          <w:tcPr>
            <w:tcW w:w="3923" w:type="dxa"/>
            <w:tcBorders>
              <w:top w:val="single" w:sz="4" w:space="0" w:color="000000"/>
              <w:left w:val="single" w:sz="4" w:space="0" w:color="000000"/>
              <w:bottom w:val="single" w:sz="4" w:space="0" w:color="000000"/>
              <w:right w:val="single" w:sz="4" w:space="0" w:color="000000"/>
            </w:tcBorders>
          </w:tcPr>
          <w:p w14:paraId="4100873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Thiết bị nâng, vận chuyển </w:t>
            </w:r>
          </w:p>
        </w:tc>
        <w:tc>
          <w:tcPr>
            <w:tcW w:w="1080" w:type="dxa"/>
            <w:tcBorders>
              <w:top w:val="single" w:sz="4" w:space="0" w:color="000000"/>
              <w:left w:val="single" w:sz="4" w:space="0" w:color="000000"/>
              <w:bottom w:val="single" w:sz="4" w:space="0" w:color="000000"/>
              <w:right w:val="single" w:sz="4" w:space="0" w:color="000000"/>
            </w:tcBorders>
          </w:tcPr>
          <w:p w14:paraId="41008735"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tcPr>
          <w:p w14:paraId="41008736"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tcPr>
          <w:p w14:paraId="4100873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3E"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39" w14:textId="02405E22"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w:t>
            </w:r>
          </w:p>
        </w:tc>
        <w:tc>
          <w:tcPr>
            <w:tcW w:w="3923" w:type="dxa"/>
            <w:tcBorders>
              <w:top w:val="single" w:sz="4" w:space="0" w:color="000000"/>
              <w:left w:val="single" w:sz="4" w:space="0" w:color="000000"/>
              <w:bottom w:val="single" w:sz="4" w:space="0" w:color="000000"/>
              <w:right w:val="single" w:sz="4" w:space="0" w:color="000000"/>
            </w:tcBorders>
          </w:tcPr>
          <w:p w14:paraId="4100873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Xe cẩu tự hành 20 tấn </w:t>
            </w:r>
          </w:p>
        </w:tc>
        <w:tc>
          <w:tcPr>
            <w:tcW w:w="1080" w:type="dxa"/>
            <w:tcBorders>
              <w:top w:val="single" w:sz="4" w:space="0" w:color="000000"/>
              <w:left w:val="single" w:sz="4" w:space="0" w:color="000000"/>
              <w:bottom w:val="single" w:sz="4" w:space="0" w:color="000000"/>
              <w:right w:val="single" w:sz="4" w:space="0" w:color="000000"/>
            </w:tcBorders>
          </w:tcPr>
          <w:p w14:paraId="4100873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3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vAlign w:val="bottom"/>
          </w:tcPr>
          <w:p w14:paraId="4100873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44"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3F" w14:textId="7A67E69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w:t>
            </w:r>
          </w:p>
        </w:tc>
        <w:tc>
          <w:tcPr>
            <w:tcW w:w="3923" w:type="dxa"/>
            <w:tcBorders>
              <w:top w:val="single" w:sz="4" w:space="0" w:color="000000"/>
              <w:left w:val="single" w:sz="4" w:space="0" w:color="000000"/>
              <w:bottom w:val="single" w:sz="4" w:space="0" w:color="000000"/>
              <w:right w:val="single" w:sz="4" w:space="0" w:color="000000"/>
            </w:tcBorders>
          </w:tcPr>
          <w:p w14:paraId="4100874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Tời điện 05 tấn </w:t>
            </w:r>
          </w:p>
        </w:tc>
        <w:tc>
          <w:tcPr>
            <w:tcW w:w="1080" w:type="dxa"/>
            <w:tcBorders>
              <w:top w:val="single" w:sz="4" w:space="0" w:color="000000"/>
              <w:left w:val="single" w:sz="4" w:space="0" w:color="000000"/>
              <w:bottom w:val="single" w:sz="4" w:space="0" w:color="000000"/>
              <w:right w:val="single" w:sz="4" w:space="0" w:color="000000"/>
            </w:tcBorders>
          </w:tcPr>
          <w:p w14:paraId="4100874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42"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4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4A"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45" w14:textId="7F05F71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3</w:t>
            </w:r>
          </w:p>
        </w:tc>
        <w:tc>
          <w:tcPr>
            <w:tcW w:w="3923" w:type="dxa"/>
            <w:tcBorders>
              <w:top w:val="single" w:sz="4" w:space="0" w:color="000000"/>
              <w:left w:val="single" w:sz="4" w:space="0" w:color="000000"/>
              <w:bottom w:val="single" w:sz="4" w:space="0" w:color="000000"/>
              <w:right w:val="single" w:sz="4" w:space="0" w:color="000000"/>
            </w:tcBorders>
          </w:tcPr>
          <w:p w14:paraId="4100874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Lắc tay 03 tấn </w:t>
            </w:r>
          </w:p>
        </w:tc>
        <w:tc>
          <w:tcPr>
            <w:tcW w:w="1080" w:type="dxa"/>
            <w:tcBorders>
              <w:top w:val="single" w:sz="4" w:space="0" w:color="000000"/>
              <w:left w:val="single" w:sz="4" w:space="0" w:color="000000"/>
              <w:bottom w:val="single" w:sz="4" w:space="0" w:color="000000"/>
              <w:right w:val="single" w:sz="4" w:space="0" w:color="000000"/>
            </w:tcBorders>
          </w:tcPr>
          <w:p w14:paraId="41008747"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48"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03 </w:t>
            </w:r>
          </w:p>
        </w:tc>
        <w:tc>
          <w:tcPr>
            <w:tcW w:w="1985" w:type="dxa"/>
            <w:tcBorders>
              <w:top w:val="single" w:sz="4" w:space="0" w:color="000000"/>
              <w:left w:val="single" w:sz="4" w:space="0" w:color="000000"/>
              <w:bottom w:val="single" w:sz="4" w:space="0" w:color="000000"/>
              <w:right w:val="single" w:sz="4" w:space="0" w:color="000000"/>
            </w:tcBorders>
          </w:tcPr>
          <w:p w14:paraId="4100874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50"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4B" w14:textId="22E4FBCF"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4</w:t>
            </w:r>
          </w:p>
        </w:tc>
        <w:tc>
          <w:tcPr>
            <w:tcW w:w="3923" w:type="dxa"/>
            <w:tcBorders>
              <w:top w:val="single" w:sz="4" w:space="0" w:color="000000"/>
              <w:left w:val="single" w:sz="4" w:space="0" w:color="000000"/>
              <w:bottom w:val="single" w:sz="4" w:space="0" w:color="000000"/>
              <w:right w:val="single" w:sz="4" w:space="0" w:color="000000"/>
            </w:tcBorders>
          </w:tcPr>
          <w:p w14:paraId="4100874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Pa lăng xích 5 tấn </w:t>
            </w:r>
          </w:p>
        </w:tc>
        <w:tc>
          <w:tcPr>
            <w:tcW w:w="1080" w:type="dxa"/>
            <w:tcBorders>
              <w:top w:val="single" w:sz="4" w:space="0" w:color="000000"/>
              <w:left w:val="single" w:sz="4" w:space="0" w:color="000000"/>
              <w:bottom w:val="single" w:sz="4" w:space="0" w:color="000000"/>
              <w:right w:val="single" w:sz="4" w:space="0" w:color="000000"/>
            </w:tcBorders>
          </w:tcPr>
          <w:p w14:paraId="4100874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4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4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56"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51" w14:textId="459CEE91"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5</w:t>
            </w:r>
          </w:p>
        </w:tc>
        <w:tc>
          <w:tcPr>
            <w:tcW w:w="3923" w:type="dxa"/>
            <w:tcBorders>
              <w:top w:val="single" w:sz="4" w:space="0" w:color="000000"/>
              <w:left w:val="single" w:sz="4" w:space="0" w:color="000000"/>
              <w:bottom w:val="single" w:sz="4" w:space="0" w:color="000000"/>
              <w:right w:val="single" w:sz="4" w:space="0" w:color="000000"/>
            </w:tcBorders>
          </w:tcPr>
          <w:p w14:paraId="4100875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Pa lăng xích 20 tấn </w:t>
            </w:r>
          </w:p>
        </w:tc>
        <w:tc>
          <w:tcPr>
            <w:tcW w:w="1080" w:type="dxa"/>
            <w:tcBorders>
              <w:top w:val="single" w:sz="4" w:space="0" w:color="000000"/>
              <w:left w:val="single" w:sz="4" w:space="0" w:color="000000"/>
              <w:bottom w:val="single" w:sz="4" w:space="0" w:color="000000"/>
              <w:right w:val="single" w:sz="4" w:space="0" w:color="000000"/>
            </w:tcBorders>
          </w:tcPr>
          <w:p w14:paraId="41008753"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54"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5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5C"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57" w14:textId="30791D9F"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6</w:t>
            </w:r>
          </w:p>
        </w:tc>
        <w:tc>
          <w:tcPr>
            <w:tcW w:w="3923" w:type="dxa"/>
            <w:tcBorders>
              <w:top w:val="single" w:sz="4" w:space="0" w:color="000000"/>
              <w:left w:val="single" w:sz="4" w:space="0" w:color="000000"/>
              <w:bottom w:val="single" w:sz="4" w:space="0" w:color="000000"/>
              <w:right w:val="single" w:sz="4" w:space="0" w:color="000000"/>
            </w:tcBorders>
          </w:tcPr>
          <w:p w14:paraId="4100875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Cáp thép Ø14 ÷ Ø30 (6m/sợi) </w:t>
            </w:r>
          </w:p>
        </w:tc>
        <w:tc>
          <w:tcPr>
            <w:tcW w:w="1080" w:type="dxa"/>
            <w:tcBorders>
              <w:top w:val="single" w:sz="4" w:space="0" w:color="000000"/>
              <w:left w:val="single" w:sz="4" w:space="0" w:color="000000"/>
              <w:bottom w:val="single" w:sz="4" w:space="0" w:color="000000"/>
              <w:right w:val="single" w:sz="4" w:space="0" w:color="000000"/>
            </w:tcBorders>
          </w:tcPr>
          <w:p w14:paraId="41008759"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Sợi  </w:t>
            </w:r>
          </w:p>
        </w:tc>
        <w:tc>
          <w:tcPr>
            <w:tcW w:w="1081" w:type="dxa"/>
            <w:tcBorders>
              <w:top w:val="single" w:sz="4" w:space="0" w:color="000000"/>
              <w:left w:val="single" w:sz="4" w:space="0" w:color="000000"/>
              <w:bottom w:val="single" w:sz="4" w:space="0" w:color="000000"/>
              <w:right w:val="single" w:sz="4" w:space="0" w:color="000000"/>
            </w:tcBorders>
          </w:tcPr>
          <w:p w14:paraId="4100875A"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04 </w:t>
            </w:r>
          </w:p>
        </w:tc>
        <w:tc>
          <w:tcPr>
            <w:tcW w:w="1985" w:type="dxa"/>
            <w:tcBorders>
              <w:top w:val="single" w:sz="4" w:space="0" w:color="000000"/>
              <w:left w:val="single" w:sz="4" w:space="0" w:color="000000"/>
              <w:bottom w:val="single" w:sz="4" w:space="0" w:color="000000"/>
              <w:right w:val="single" w:sz="4" w:space="0" w:color="000000"/>
            </w:tcBorders>
          </w:tcPr>
          <w:p w14:paraId="4100875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Mỗi loại 2 sợi </w:t>
            </w:r>
          </w:p>
        </w:tc>
      </w:tr>
      <w:tr w:rsidR="00140FE9" w:rsidRPr="000B7A6F" w14:paraId="41008762" w14:textId="77777777" w:rsidTr="0049275A">
        <w:trPr>
          <w:trHeight w:val="391"/>
          <w:jc w:val="right"/>
        </w:trPr>
        <w:tc>
          <w:tcPr>
            <w:tcW w:w="686" w:type="dxa"/>
            <w:tcBorders>
              <w:top w:val="single" w:sz="4" w:space="0" w:color="000000"/>
              <w:left w:val="single" w:sz="4" w:space="0" w:color="000000"/>
              <w:bottom w:val="single" w:sz="4" w:space="0" w:color="000000"/>
              <w:right w:val="single" w:sz="4" w:space="0" w:color="000000"/>
            </w:tcBorders>
          </w:tcPr>
          <w:p w14:paraId="4100875D" w14:textId="31723AA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7</w:t>
            </w:r>
          </w:p>
        </w:tc>
        <w:tc>
          <w:tcPr>
            <w:tcW w:w="3923" w:type="dxa"/>
            <w:tcBorders>
              <w:top w:val="single" w:sz="4" w:space="0" w:color="000000"/>
              <w:left w:val="single" w:sz="4" w:space="0" w:color="000000"/>
              <w:bottom w:val="single" w:sz="4" w:space="0" w:color="000000"/>
              <w:right w:val="single" w:sz="4" w:space="0" w:color="000000"/>
            </w:tcBorders>
          </w:tcPr>
          <w:p w14:paraId="4100875E"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Mã lý các loại </w:t>
            </w:r>
          </w:p>
        </w:tc>
        <w:tc>
          <w:tcPr>
            <w:tcW w:w="1080" w:type="dxa"/>
            <w:tcBorders>
              <w:top w:val="single" w:sz="4" w:space="0" w:color="000000"/>
              <w:left w:val="single" w:sz="4" w:space="0" w:color="000000"/>
              <w:bottom w:val="single" w:sz="4" w:space="0" w:color="000000"/>
              <w:right w:val="single" w:sz="4" w:space="0" w:color="000000"/>
            </w:tcBorders>
          </w:tcPr>
          <w:p w14:paraId="4100875F"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60"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20 </w:t>
            </w:r>
          </w:p>
        </w:tc>
        <w:tc>
          <w:tcPr>
            <w:tcW w:w="1985" w:type="dxa"/>
            <w:tcBorders>
              <w:top w:val="single" w:sz="4" w:space="0" w:color="000000"/>
              <w:left w:val="single" w:sz="4" w:space="0" w:color="000000"/>
              <w:bottom w:val="single" w:sz="4" w:space="0" w:color="000000"/>
              <w:right w:val="single" w:sz="4" w:space="0" w:color="000000"/>
            </w:tcBorders>
          </w:tcPr>
          <w:p w14:paraId="4100876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68"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63" w14:textId="0640BCA3"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8</w:t>
            </w:r>
          </w:p>
        </w:tc>
        <w:tc>
          <w:tcPr>
            <w:tcW w:w="3923" w:type="dxa"/>
            <w:tcBorders>
              <w:top w:val="single" w:sz="4" w:space="0" w:color="000000"/>
              <w:left w:val="single" w:sz="4" w:space="0" w:color="000000"/>
              <w:bottom w:val="single" w:sz="4" w:space="0" w:color="000000"/>
              <w:right w:val="single" w:sz="4" w:space="0" w:color="000000"/>
            </w:tcBorders>
          </w:tcPr>
          <w:p w14:paraId="4100876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Kích thủy lực 20 tấn </w:t>
            </w:r>
          </w:p>
        </w:tc>
        <w:tc>
          <w:tcPr>
            <w:tcW w:w="1080" w:type="dxa"/>
            <w:tcBorders>
              <w:top w:val="single" w:sz="4" w:space="0" w:color="000000"/>
              <w:left w:val="single" w:sz="4" w:space="0" w:color="000000"/>
              <w:bottom w:val="single" w:sz="4" w:space="0" w:color="000000"/>
              <w:right w:val="single" w:sz="4" w:space="0" w:color="000000"/>
            </w:tcBorders>
          </w:tcPr>
          <w:p w14:paraId="41008765"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66"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07 </w:t>
            </w:r>
          </w:p>
        </w:tc>
        <w:tc>
          <w:tcPr>
            <w:tcW w:w="1985" w:type="dxa"/>
            <w:tcBorders>
              <w:top w:val="single" w:sz="4" w:space="0" w:color="000000"/>
              <w:left w:val="single" w:sz="4" w:space="0" w:color="000000"/>
              <w:bottom w:val="single" w:sz="4" w:space="0" w:color="000000"/>
              <w:right w:val="single" w:sz="4" w:space="0" w:color="000000"/>
            </w:tcBorders>
          </w:tcPr>
          <w:p w14:paraId="4100876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6E"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69" w14:textId="7317878E"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II</w:t>
            </w:r>
          </w:p>
        </w:tc>
        <w:tc>
          <w:tcPr>
            <w:tcW w:w="3923" w:type="dxa"/>
            <w:tcBorders>
              <w:top w:val="single" w:sz="4" w:space="0" w:color="000000"/>
              <w:left w:val="single" w:sz="4" w:space="0" w:color="000000"/>
              <w:bottom w:val="single" w:sz="4" w:space="0" w:color="000000"/>
              <w:right w:val="single" w:sz="4" w:space="0" w:color="000000"/>
            </w:tcBorders>
          </w:tcPr>
          <w:p w14:paraId="4100876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Thiết bị máy móc, dụng cụ </w:t>
            </w:r>
          </w:p>
        </w:tc>
        <w:tc>
          <w:tcPr>
            <w:tcW w:w="1080" w:type="dxa"/>
            <w:tcBorders>
              <w:top w:val="single" w:sz="4" w:space="0" w:color="000000"/>
              <w:left w:val="single" w:sz="4" w:space="0" w:color="000000"/>
              <w:bottom w:val="single" w:sz="4" w:space="0" w:color="000000"/>
              <w:right w:val="single" w:sz="4" w:space="0" w:color="000000"/>
            </w:tcBorders>
          </w:tcPr>
          <w:p w14:paraId="4100876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tcPr>
          <w:p w14:paraId="4100876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tcPr>
          <w:p w14:paraId="4100876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74"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6F" w14:textId="68B8467F"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9</w:t>
            </w:r>
          </w:p>
        </w:tc>
        <w:tc>
          <w:tcPr>
            <w:tcW w:w="3923" w:type="dxa"/>
            <w:tcBorders>
              <w:top w:val="single" w:sz="4" w:space="0" w:color="000000"/>
              <w:left w:val="single" w:sz="4" w:space="0" w:color="000000"/>
              <w:bottom w:val="single" w:sz="4" w:space="0" w:color="000000"/>
              <w:right w:val="single" w:sz="4" w:space="0" w:color="000000"/>
            </w:tcBorders>
          </w:tcPr>
          <w:p w14:paraId="4100877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hàn hơi </w:t>
            </w:r>
          </w:p>
        </w:tc>
        <w:tc>
          <w:tcPr>
            <w:tcW w:w="1080" w:type="dxa"/>
            <w:tcBorders>
              <w:top w:val="single" w:sz="4" w:space="0" w:color="000000"/>
              <w:left w:val="single" w:sz="4" w:space="0" w:color="000000"/>
              <w:bottom w:val="single" w:sz="4" w:space="0" w:color="000000"/>
              <w:right w:val="single" w:sz="4" w:space="0" w:color="000000"/>
            </w:tcBorders>
          </w:tcPr>
          <w:p w14:paraId="4100877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72"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7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7A"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75" w14:textId="00757658"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10</w:t>
            </w:r>
          </w:p>
        </w:tc>
        <w:tc>
          <w:tcPr>
            <w:tcW w:w="3923" w:type="dxa"/>
            <w:tcBorders>
              <w:top w:val="single" w:sz="4" w:space="0" w:color="000000"/>
              <w:left w:val="single" w:sz="4" w:space="0" w:color="000000"/>
              <w:bottom w:val="single" w:sz="4" w:space="0" w:color="000000"/>
              <w:right w:val="single" w:sz="4" w:space="0" w:color="000000"/>
            </w:tcBorders>
          </w:tcPr>
          <w:p w14:paraId="4100877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hàn điện 23 kW </w:t>
            </w:r>
          </w:p>
        </w:tc>
        <w:tc>
          <w:tcPr>
            <w:tcW w:w="1080" w:type="dxa"/>
            <w:tcBorders>
              <w:top w:val="single" w:sz="4" w:space="0" w:color="000000"/>
              <w:left w:val="single" w:sz="4" w:space="0" w:color="000000"/>
              <w:bottom w:val="single" w:sz="4" w:space="0" w:color="000000"/>
              <w:right w:val="single" w:sz="4" w:space="0" w:color="000000"/>
            </w:tcBorders>
          </w:tcPr>
          <w:p w14:paraId="41008777"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78"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03 </w:t>
            </w:r>
          </w:p>
        </w:tc>
        <w:tc>
          <w:tcPr>
            <w:tcW w:w="1985" w:type="dxa"/>
            <w:tcBorders>
              <w:top w:val="single" w:sz="4" w:space="0" w:color="000000"/>
              <w:left w:val="single" w:sz="4" w:space="0" w:color="000000"/>
              <w:bottom w:val="single" w:sz="4" w:space="0" w:color="000000"/>
              <w:right w:val="single" w:sz="4" w:space="0" w:color="000000"/>
            </w:tcBorders>
          </w:tcPr>
          <w:p w14:paraId="4100877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80"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7B" w14:textId="3549B947"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11</w:t>
            </w:r>
          </w:p>
        </w:tc>
        <w:tc>
          <w:tcPr>
            <w:tcW w:w="3923" w:type="dxa"/>
            <w:tcBorders>
              <w:top w:val="single" w:sz="4" w:space="0" w:color="000000"/>
              <w:left w:val="single" w:sz="4" w:space="0" w:color="000000"/>
              <w:bottom w:val="single" w:sz="4" w:space="0" w:color="000000"/>
              <w:right w:val="single" w:sz="4" w:space="0" w:color="000000"/>
            </w:tcBorders>
          </w:tcPr>
          <w:p w14:paraId="4100877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cắt cầm tay </w:t>
            </w:r>
          </w:p>
        </w:tc>
        <w:tc>
          <w:tcPr>
            <w:tcW w:w="1080" w:type="dxa"/>
            <w:tcBorders>
              <w:top w:val="single" w:sz="4" w:space="0" w:color="000000"/>
              <w:left w:val="single" w:sz="4" w:space="0" w:color="000000"/>
              <w:bottom w:val="single" w:sz="4" w:space="0" w:color="000000"/>
              <w:right w:val="single" w:sz="4" w:space="0" w:color="000000"/>
            </w:tcBorders>
          </w:tcPr>
          <w:p w14:paraId="4100877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7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7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86"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81" w14:textId="6855B22E"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12</w:t>
            </w:r>
          </w:p>
        </w:tc>
        <w:tc>
          <w:tcPr>
            <w:tcW w:w="3923" w:type="dxa"/>
            <w:tcBorders>
              <w:top w:val="single" w:sz="4" w:space="0" w:color="000000"/>
              <w:left w:val="single" w:sz="4" w:space="0" w:color="000000"/>
              <w:bottom w:val="single" w:sz="4" w:space="0" w:color="000000"/>
              <w:right w:val="single" w:sz="4" w:space="0" w:color="000000"/>
            </w:tcBorders>
          </w:tcPr>
          <w:p w14:paraId="4100878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mài cầm tay </w:t>
            </w:r>
          </w:p>
        </w:tc>
        <w:tc>
          <w:tcPr>
            <w:tcW w:w="1080" w:type="dxa"/>
            <w:tcBorders>
              <w:top w:val="single" w:sz="4" w:space="0" w:color="000000"/>
              <w:left w:val="single" w:sz="4" w:space="0" w:color="000000"/>
              <w:bottom w:val="single" w:sz="4" w:space="0" w:color="000000"/>
              <w:right w:val="single" w:sz="4" w:space="0" w:color="000000"/>
            </w:tcBorders>
          </w:tcPr>
          <w:p w14:paraId="41008783"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84"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8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8C"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87" w14:textId="3AA18ECD"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13</w:t>
            </w:r>
          </w:p>
        </w:tc>
        <w:tc>
          <w:tcPr>
            <w:tcW w:w="3923" w:type="dxa"/>
            <w:tcBorders>
              <w:top w:val="single" w:sz="4" w:space="0" w:color="000000"/>
              <w:left w:val="single" w:sz="4" w:space="0" w:color="000000"/>
              <w:bottom w:val="single" w:sz="4" w:space="0" w:color="000000"/>
              <w:right w:val="single" w:sz="4" w:space="0" w:color="000000"/>
            </w:tcBorders>
          </w:tcPr>
          <w:p w14:paraId="4100878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siết bu lông </w:t>
            </w:r>
          </w:p>
        </w:tc>
        <w:tc>
          <w:tcPr>
            <w:tcW w:w="1080" w:type="dxa"/>
            <w:tcBorders>
              <w:top w:val="single" w:sz="4" w:space="0" w:color="000000"/>
              <w:left w:val="single" w:sz="4" w:space="0" w:color="000000"/>
              <w:bottom w:val="single" w:sz="4" w:space="0" w:color="000000"/>
              <w:right w:val="single" w:sz="4" w:space="0" w:color="000000"/>
            </w:tcBorders>
          </w:tcPr>
          <w:p w14:paraId="41008789"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8A"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78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92" w14:textId="77777777" w:rsidTr="0049275A">
        <w:trPr>
          <w:trHeight w:val="608"/>
          <w:jc w:val="right"/>
        </w:trPr>
        <w:tc>
          <w:tcPr>
            <w:tcW w:w="686" w:type="dxa"/>
            <w:tcBorders>
              <w:top w:val="single" w:sz="4" w:space="0" w:color="000000"/>
              <w:left w:val="single" w:sz="4" w:space="0" w:color="000000"/>
              <w:bottom w:val="single" w:sz="4" w:space="0" w:color="000000"/>
              <w:right w:val="single" w:sz="4" w:space="0" w:color="000000"/>
            </w:tcBorders>
            <w:vAlign w:val="center"/>
          </w:tcPr>
          <w:p w14:paraId="4100878D" w14:textId="62F028D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lastRenderedPageBreak/>
              <w:t>TT</w:t>
            </w:r>
          </w:p>
        </w:tc>
        <w:tc>
          <w:tcPr>
            <w:tcW w:w="3923" w:type="dxa"/>
            <w:tcBorders>
              <w:top w:val="single" w:sz="4" w:space="0" w:color="000000"/>
              <w:left w:val="single" w:sz="4" w:space="0" w:color="000000"/>
              <w:bottom w:val="single" w:sz="4" w:space="0" w:color="000000"/>
              <w:right w:val="single" w:sz="4" w:space="0" w:color="000000"/>
            </w:tcBorders>
            <w:vAlign w:val="center"/>
          </w:tcPr>
          <w:p w14:paraId="4100878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Tên thiết bị </w:t>
            </w:r>
          </w:p>
        </w:tc>
        <w:tc>
          <w:tcPr>
            <w:tcW w:w="1080" w:type="dxa"/>
            <w:tcBorders>
              <w:top w:val="single" w:sz="4" w:space="0" w:color="000000"/>
              <w:left w:val="single" w:sz="4" w:space="0" w:color="000000"/>
              <w:bottom w:val="single" w:sz="4" w:space="0" w:color="000000"/>
              <w:right w:val="single" w:sz="4" w:space="0" w:color="000000"/>
            </w:tcBorders>
            <w:vAlign w:val="center"/>
          </w:tcPr>
          <w:p w14:paraId="4100878F"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Đvt </w:t>
            </w:r>
          </w:p>
        </w:tc>
        <w:tc>
          <w:tcPr>
            <w:tcW w:w="1081" w:type="dxa"/>
            <w:tcBorders>
              <w:top w:val="single" w:sz="4" w:space="0" w:color="000000"/>
              <w:left w:val="single" w:sz="4" w:space="0" w:color="000000"/>
              <w:bottom w:val="single" w:sz="4" w:space="0" w:color="000000"/>
              <w:right w:val="single" w:sz="4" w:space="0" w:color="000000"/>
            </w:tcBorders>
          </w:tcPr>
          <w:p w14:paraId="41008790"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Số lượng </w:t>
            </w:r>
          </w:p>
        </w:tc>
        <w:tc>
          <w:tcPr>
            <w:tcW w:w="1985" w:type="dxa"/>
            <w:tcBorders>
              <w:top w:val="single" w:sz="4" w:space="0" w:color="000000"/>
              <w:left w:val="single" w:sz="4" w:space="0" w:color="000000"/>
              <w:bottom w:val="single" w:sz="4" w:space="0" w:color="000000"/>
              <w:right w:val="single" w:sz="4" w:space="0" w:color="000000"/>
            </w:tcBorders>
            <w:vAlign w:val="center"/>
          </w:tcPr>
          <w:p w14:paraId="4100879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Ghi chú </w:t>
            </w:r>
          </w:p>
        </w:tc>
      </w:tr>
      <w:tr w:rsidR="00140FE9" w:rsidRPr="000B7A6F" w14:paraId="41008798"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93" w14:textId="325B75D5"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14</w:t>
            </w:r>
          </w:p>
        </w:tc>
        <w:tc>
          <w:tcPr>
            <w:tcW w:w="3923" w:type="dxa"/>
            <w:tcBorders>
              <w:top w:val="single" w:sz="4" w:space="0" w:color="000000"/>
              <w:left w:val="single" w:sz="4" w:space="0" w:color="000000"/>
              <w:bottom w:val="single" w:sz="4" w:space="0" w:color="000000"/>
              <w:right w:val="single" w:sz="4" w:space="0" w:color="000000"/>
            </w:tcBorders>
          </w:tcPr>
          <w:p w14:paraId="4100879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định tâm quang học </w:t>
            </w:r>
          </w:p>
        </w:tc>
        <w:tc>
          <w:tcPr>
            <w:tcW w:w="1080" w:type="dxa"/>
            <w:tcBorders>
              <w:top w:val="single" w:sz="4" w:space="0" w:color="000000"/>
              <w:left w:val="single" w:sz="4" w:space="0" w:color="000000"/>
              <w:bottom w:val="single" w:sz="4" w:space="0" w:color="000000"/>
              <w:right w:val="single" w:sz="4" w:space="0" w:color="000000"/>
            </w:tcBorders>
          </w:tcPr>
          <w:p w14:paraId="41008795"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96"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79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9E"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99" w14:textId="7562B694"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III</w:t>
            </w:r>
          </w:p>
        </w:tc>
        <w:tc>
          <w:tcPr>
            <w:tcW w:w="3923" w:type="dxa"/>
            <w:tcBorders>
              <w:top w:val="single" w:sz="4" w:space="0" w:color="000000"/>
              <w:left w:val="single" w:sz="4" w:space="0" w:color="000000"/>
              <w:bottom w:val="single" w:sz="4" w:space="0" w:color="000000"/>
              <w:right w:val="single" w:sz="4" w:space="0" w:color="000000"/>
            </w:tcBorders>
          </w:tcPr>
          <w:p w14:paraId="4100879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Thiết bị kiểm tra đo lường </w:t>
            </w:r>
          </w:p>
        </w:tc>
        <w:tc>
          <w:tcPr>
            <w:tcW w:w="1080" w:type="dxa"/>
            <w:tcBorders>
              <w:top w:val="single" w:sz="4" w:space="0" w:color="000000"/>
              <w:left w:val="single" w:sz="4" w:space="0" w:color="000000"/>
              <w:bottom w:val="single" w:sz="4" w:space="0" w:color="000000"/>
              <w:right w:val="single" w:sz="4" w:space="0" w:color="000000"/>
            </w:tcBorders>
          </w:tcPr>
          <w:p w14:paraId="4100879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tcPr>
          <w:p w14:paraId="4100879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tcPr>
          <w:p w14:paraId="4100879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A4" w14:textId="77777777" w:rsidTr="0049275A">
        <w:trPr>
          <w:trHeight w:val="391"/>
          <w:jc w:val="right"/>
        </w:trPr>
        <w:tc>
          <w:tcPr>
            <w:tcW w:w="686" w:type="dxa"/>
            <w:tcBorders>
              <w:top w:val="single" w:sz="4" w:space="0" w:color="000000"/>
              <w:left w:val="single" w:sz="4" w:space="0" w:color="000000"/>
              <w:bottom w:val="single" w:sz="4" w:space="0" w:color="000000"/>
              <w:right w:val="single" w:sz="4" w:space="0" w:color="000000"/>
            </w:tcBorders>
          </w:tcPr>
          <w:p w14:paraId="4100879F" w14:textId="67034BAB"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15</w:t>
            </w:r>
          </w:p>
        </w:tc>
        <w:tc>
          <w:tcPr>
            <w:tcW w:w="3923" w:type="dxa"/>
            <w:tcBorders>
              <w:top w:val="single" w:sz="4" w:space="0" w:color="000000"/>
              <w:left w:val="single" w:sz="4" w:space="0" w:color="000000"/>
              <w:bottom w:val="single" w:sz="4" w:space="0" w:color="000000"/>
              <w:right w:val="single" w:sz="4" w:space="0" w:color="000000"/>
            </w:tcBorders>
          </w:tcPr>
          <w:p w14:paraId="410087A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Clê lực (500-1500 Nm) </w:t>
            </w:r>
          </w:p>
        </w:tc>
        <w:tc>
          <w:tcPr>
            <w:tcW w:w="1080" w:type="dxa"/>
            <w:tcBorders>
              <w:top w:val="single" w:sz="4" w:space="0" w:color="000000"/>
              <w:left w:val="single" w:sz="4" w:space="0" w:color="000000"/>
              <w:bottom w:val="single" w:sz="4" w:space="0" w:color="000000"/>
              <w:right w:val="single" w:sz="4" w:space="0" w:color="000000"/>
            </w:tcBorders>
          </w:tcPr>
          <w:p w14:paraId="410087A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A2"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02 </w:t>
            </w:r>
          </w:p>
        </w:tc>
        <w:tc>
          <w:tcPr>
            <w:tcW w:w="1985" w:type="dxa"/>
            <w:tcBorders>
              <w:top w:val="single" w:sz="4" w:space="0" w:color="000000"/>
              <w:left w:val="single" w:sz="4" w:space="0" w:color="000000"/>
              <w:bottom w:val="single" w:sz="4" w:space="0" w:color="000000"/>
              <w:right w:val="single" w:sz="4" w:space="0" w:color="000000"/>
            </w:tcBorders>
          </w:tcPr>
          <w:p w14:paraId="410087A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AA"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A5" w14:textId="047ABB5D"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16</w:t>
            </w:r>
          </w:p>
        </w:tc>
        <w:tc>
          <w:tcPr>
            <w:tcW w:w="3923" w:type="dxa"/>
            <w:tcBorders>
              <w:top w:val="single" w:sz="4" w:space="0" w:color="000000"/>
              <w:left w:val="single" w:sz="4" w:space="0" w:color="000000"/>
              <w:bottom w:val="single" w:sz="4" w:space="0" w:color="000000"/>
              <w:right w:val="single" w:sz="4" w:space="0" w:color="000000"/>
            </w:tcBorders>
          </w:tcPr>
          <w:p w14:paraId="410087A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Nivo cơ khí (CX 0,02) </w:t>
            </w:r>
          </w:p>
        </w:tc>
        <w:tc>
          <w:tcPr>
            <w:tcW w:w="1080" w:type="dxa"/>
            <w:tcBorders>
              <w:top w:val="single" w:sz="4" w:space="0" w:color="000000"/>
              <w:left w:val="single" w:sz="4" w:space="0" w:color="000000"/>
              <w:bottom w:val="single" w:sz="4" w:space="0" w:color="000000"/>
              <w:right w:val="single" w:sz="4" w:space="0" w:color="000000"/>
            </w:tcBorders>
          </w:tcPr>
          <w:p w14:paraId="410087A7"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A8"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7A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B0"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AB" w14:textId="737282E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17</w:t>
            </w:r>
          </w:p>
        </w:tc>
        <w:tc>
          <w:tcPr>
            <w:tcW w:w="3923" w:type="dxa"/>
            <w:tcBorders>
              <w:top w:val="single" w:sz="4" w:space="0" w:color="000000"/>
              <w:left w:val="single" w:sz="4" w:space="0" w:color="000000"/>
              <w:bottom w:val="single" w:sz="4" w:space="0" w:color="000000"/>
              <w:right w:val="single" w:sz="4" w:space="0" w:color="000000"/>
            </w:tcBorders>
          </w:tcPr>
          <w:p w14:paraId="410087A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Thước nhét (0,01-1mm) </w:t>
            </w:r>
          </w:p>
        </w:tc>
        <w:tc>
          <w:tcPr>
            <w:tcW w:w="1080" w:type="dxa"/>
            <w:tcBorders>
              <w:top w:val="single" w:sz="4" w:space="0" w:color="000000"/>
              <w:left w:val="single" w:sz="4" w:space="0" w:color="000000"/>
              <w:bottom w:val="single" w:sz="4" w:space="0" w:color="000000"/>
              <w:right w:val="single" w:sz="4" w:space="0" w:color="000000"/>
            </w:tcBorders>
          </w:tcPr>
          <w:p w14:paraId="410087A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Bộ </w:t>
            </w:r>
          </w:p>
        </w:tc>
        <w:tc>
          <w:tcPr>
            <w:tcW w:w="1081" w:type="dxa"/>
            <w:tcBorders>
              <w:top w:val="single" w:sz="4" w:space="0" w:color="000000"/>
              <w:left w:val="single" w:sz="4" w:space="0" w:color="000000"/>
              <w:bottom w:val="single" w:sz="4" w:space="0" w:color="000000"/>
              <w:right w:val="single" w:sz="4" w:space="0" w:color="000000"/>
            </w:tcBorders>
          </w:tcPr>
          <w:p w14:paraId="410087A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A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B6"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B1" w14:textId="0B14A087"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18</w:t>
            </w:r>
          </w:p>
        </w:tc>
        <w:tc>
          <w:tcPr>
            <w:tcW w:w="3923" w:type="dxa"/>
            <w:tcBorders>
              <w:top w:val="single" w:sz="4" w:space="0" w:color="000000"/>
              <w:left w:val="single" w:sz="4" w:space="0" w:color="000000"/>
              <w:bottom w:val="single" w:sz="4" w:space="0" w:color="000000"/>
              <w:right w:val="single" w:sz="4" w:space="0" w:color="000000"/>
            </w:tcBorders>
          </w:tcPr>
          <w:p w14:paraId="410087B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Thước đo chiều dài 5m, 30m </w:t>
            </w:r>
          </w:p>
        </w:tc>
        <w:tc>
          <w:tcPr>
            <w:tcW w:w="1080" w:type="dxa"/>
            <w:tcBorders>
              <w:top w:val="single" w:sz="4" w:space="0" w:color="000000"/>
              <w:left w:val="single" w:sz="4" w:space="0" w:color="000000"/>
              <w:bottom w:val="single" w:sz="4" w:space="0" w:color="000000"/>
              <w:right w:val="single" w:sz="4" w:space="0" w:color="000000"/>
            </w:tcBorders>
          </w:tcPr>
          <w:p w14:paraId="410087B3"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B4"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04 </w:t>
            </w:r>
          </w:p>
        </w:tc>
        <w:tc>
          <w:tcPr>
            <w:tcW w:w="1985" w:type="dxa"/>
            <w:tcBorders>
              <w:top w:val="single" w:sz="4" w:space="0" w:color="000000"/>
              <w:left w:val="single" w:sz="4" w:space="0" w:color="000000"/>
              <w:bottom w:val="single" w:sz="4" w:space="0" w:color="000000"/>
              <w:right w:val="single" w:sz="4" w:space="0" w:color="000000"/>
            </w:tcBorders>
          </w:tcPr>
          <w:p w14:paraId="410087B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BC"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B7" w14:textId="315F0EF8"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19</w:t>
            </w:r>
          </w:p>
        </w:tc>
        <w:tc>
          <w:tcPr>
            <w:tcW w:w="3923" w:type="dxa"/>
            <w:tcBorders>
              <w:top w:val="single" w:sz="4" w:space="0" w:color="000000"/>
              <w:left w:val="single" w:sz="4" w:space="0" w:color="000000"/>
              <w:bottom w:val="single" w:sz="4" w:space="0" w:color="000000"/>
              <w:right w:val="single" w:sz="4" w:space="0" w:color="000000"/>
            </w:tcBorders>
          </w:tcPr>
          <w:p w14:paraId="410087B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Thước đo góc vuông </w:t>
            </w:r>
          </w:p>
        </w:tc>
        <w:tc>
          <w:tcPr>
            <w:tcW w:w="1080" w:type="dxa"/>
            <w:tcBorders>
              <w:top w:val="single" w:sz="4" w:space="0" w:color="000000"/>
              <w:left w:val="single" w:sz="4" w:space="0" w:color="000000"/>
              <w:bottom w:val="single" w:sz="4" w:space="0" w:color="000000"/>
              <w:right w:val="single" w:sz="4" w:space="0" w:color="000000"/>
            </w:tcBorders>
          </w:tcPr>
          <w:p w14:paraId="410087B9"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BA"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02 </w:t>
            </w:r>
          </w:p>
        </w:tc>
        <w:tc>
          <w:tcPr>
            <w:tcW w:w="1985" w:type="dxa"/>
            <w:tcBorders>
              <w:top w:val="single" w:sz="4" w:space="0" w:color="000000"/>
              <w:left w:val="single" w:sz="4" w:space="0" w:color="000000"/>
              <w:bottom w:val="single" w:sz="4" w:space="0" w:color="000000"/>
              <w:right w:val="single" w:sz="4" w:space="0" w:color="000000"/>
            </w:tcBorders>
          </w:tcPr>
          <w:p w14:paraId="410087B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C2"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BD" w14:textId="4B109FA5"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IV</w:t>
            </w:r>
          </w:p>
        </w:tc>
        <w:tc>
          <w:tcPr>
            <w:tcW w:w="3923" w:type="dxa"/>
            <w:tcBorders>
              <w:top w:val="single" w:sz="4" w:space="0" w:color="000000"/>
              <w:left w:val="single" w:sz="4" w:space="0" w:color="000000"/>
              <w:bottom w:val="single" w:sz="4" w:space="0" w:color="000000"/>
              <w:right w:val="single" w:sz="4" w:space="0" w:color="000000"/>
            </w:tcBorders>
          </w:tcPr>
          <w:p w14:paraId="410087BE"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Thiết bị điện, an toàn </w:t>
            </w:r>
          </w:p>
        </w:tc>
        <w:tc>
          <w:tcPr>
            <w:tcW w:w="1080" w:type="dxa"/>
            <w:tcBorders>
              <w:top w:val="single" w:sz="4" w:space="0" w:color="000000"/>
              <w:left w:val="single" w:sz="4" w:space="0" w:color="000000"/>
              <w:bottom w:val="single" w:sz="4" w:space="0" w:color="000000"/>
              <w:right w:val="single" w:sz="4" w:space="0" w:color="000000"/>
            </w:tcBorders>
          </w:tcPr>
          <w:p w14:paraId="410087BF"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tcPr>
          <w:p w14:paraId="410087C0"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tcPr>
          <w:p w14:paraId="410087C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C8"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C3" w14:textId="57C94D6A"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20</w:t>
            </w:r>
          </w:p>
        </w:tc>
        <w:tc>
          <w:tcPr>
            <w:tcW w:w="3923" w:type="dxa"/>
            <w:tcBorders>
              <w:top w:val="single" w:sz="4" w:space="0" w:color="000000"/>
              <w:left w:val="single" w:sz="4" w:space="0" w:color="000000"/>
              <w:bottom w:val="single" w:sz="4" w:space="0" w:color="000000"/>
              <w:right w:val="single" w:sz="4" w:space="0" w:color="000000"/>
            </w:tcBorders>
          </w:tcPr>
          <w:p w14:paraId="410087C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Tủ điện phục vụ thi công 250A </w:t>
            </w:r>
          </w:p>
        </w:tc>
        <w:tc>
          <w:tcPr>
            <w:tcW w:w="1080" w:type="dxa"/>
            <w:tcBorders>
              <w:top w:val="single" w:sz="4" w:space="0" w:color="000000"/>
              <w:left w:val="single" w:sz="4" w:space="0" w:color="000000"/>
              <w:bottom w:val="single" w:sz="4" w:space="0" w:color="000000"/>
              <w:right w:val="single" w:sz="4" w:space="0" w:color="000000"/>
            </w:tcBorders>
          </w:tcPr>
          <w:p w14:paraId="410087C5"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C6"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04 </w:t>
            </w:r>
          </w:p>
        </w:tc>
        <w:tc>
          <w:tcPr>
            <w:tcW w:w="1985" w:type="dxa"/>
            <w:tcBorders>
              <w:top w:val="single" w:sz="4" w:space="0" w:color="000000"/>
              <w:left w:val="single" w:sz="4" w:space="0" w:color="000000"/>
              <w:bottom w:val="single" w:sz="4" w:space="0" w:color="000000"/>
              <w:right w:val="single" w:sz="4" w:space="0" w:color="000000"/>
            </w:tcBorders>
          </w:tcPr>
          <w:p w14:paraId="410087C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CE"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C9" w14:textId="60ABB87E"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21</w:t>
            </w:r>
          </w:p>
        </w:tc>
        <w:tc>
          <w:tcPr>
            <w:tcW w:w="3923" w:type="dxa"/>
            <w:tcBorders>
              <w:top w:val="single" w:sz="4" w:space="0" w:color="000000"/>
              <w:left w:val="single" w:sz="4" w:space="0" w:color="000000"/>
              <w:bottom w:val="single" w:sz="4" w:space="0" w:color="000000"/>
              <w:right w:val="single" w:sz="4" w:space="0" w:color="000000"/>
            </w:tcBorders>
          </w:tcPr>
          <w:p w14:paraId="410087C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Cáp điện 2x4mm </w:t>
            </w:r>
          </w:p>
        </w:tc>
        <w:tc>
          <w:tcPr>
            <w:tcW w:w="1080" w:type="dxa"/>
            <w:tcBorders>
              <w:top w:val="single" w:sz="4" w:space="0" w:color="000000"/>
              <w:left w:val="single" w:sz="4" w:space="0" w:color="000000"/>
              <w:bottom w:val="single" w:sz="4" w:space="0" w:color="000000"/>
              <w:right w:val="single" w:sz="4" w:space="0" w:color="000000"/>
            </w:tcBorders>
          </w:tcPr>
          <w:p w14:paraId="410087C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m </w:t>
            </w:r>
          </w:p>
        </w:tc>
        <w:tc>
          <w:tcPr>
            <w:tcW w:w="1081" w:type="dxa"/>
            <w:tcBorders>
              <w:top w:val="single" w:sz="4" w:space="0" w:color="000000"/>
              <w:left w:val="single" w:sz="4" w:space="0" w:color="000000"/>
              <w:bottom w:val="single" w:sz="4" w:space="0" w:color="000000"/>
              <w:right w:val="single" w:sz="4" w:space="0" w:color="000000"/>
            </w:tcBorders>
          </w:tcPr>
          <w:p w14:paraId="410087C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300 </w:t>
            </w:r>
          </w:p>
        </w:tc>
        <w:tc>
          <w:tcPr>
            <w:tcW w:w="1985" w:type="dxa"/>
            <w:tcBorders>
              <w:top w:val="single" w:sz="4" w:space="0" w:color="000000"/>
              <w:left w:val="single" w:sz="4" w:space="0" w:color="000000"/>
              <w:bottom w:val="single" w:sz="4" w:space="0" w:color="000000"/>
              <w:right w:val="single" w:sz="4" w:space="0" w:color="000000"/>
            </w:tcBorders>
          </w:tcPr>
          <w:p w14:paraId="410087C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D4"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CF" w14:textId="36D1A393"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22</w:t>
            </w:r>
          </w:p>
        </w:tc>
        <w:tc>
          <w:tcPr>
            <w:tcW w:w="3923" w:type="dxa"/>
            <w:tcBorders>
              <w:top w:val="single" w:sz="4" w:space="0" w:color="000000"/>
              <w:left w:val="single" w:sz="4" w:space="0" w:color="000000"/>
              <w:bottom w:val="single" w:sz="4" w:space="0" w:color="000000"/>
              <w:right w:val="single" w:sz="4" w:space="0" w:color="000000"/>
            </w:tcBorders>
          </w:tcPr>
          <w:p w14:paraId="410087D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Cáp điện 4x4mm </w:t>
            </w:r>
          </w:p>
        </w:tc>
        <w:tc>
          <w:tcPr>
            <w:tcW w:w="1080" w:type="dxa"/>
            <w:tcBorders>
              <w:top w:val="single" w:sz="4" w:space="0" w:color="000000"/>
              <w:left w:val="single" w:sz="4" w:space="0" w:color="000000"/>
              <w:bottom w:val="single" w:sz="4" w:space="0" w:color="000000"/>
              <w:right w:val="single" w:sz="4" w:space="0" w:color="000000"/>
            </w:tcBorders>
          </w:tcPr>
          <w:p w14:paraId="410087D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m </w:t>
            </w:r>
          </w:p>
        </w:tc>
        <w:tc>
          <w:tcPr>
            <w:tcW w:w="1081" w:type="dxa"/>
            <w:tcBorders>
              <w:top w:val="single" w:sz="4" w:space="0" w:color="000000"/>
              <w:left w:val="single" w:sz="4" w:space="0" w:color="000000"/>
              <w:bottom w:val="single" w:sz="4" w:space="0" w:color="000000"/>
              <w:right w:val="single" w:sz="4" w:space="0" w:color="000000"/>
            </w:tcBorders>
          </w:tcPr>
          <w:p w14:paraId="410087D2"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300 </w:t>
            </w:r>
          </w:p>
        </w:tc>
        <w:tc>
          <w:tcPr>
            <w:tcW w:w="1985" w:type="dxa"/>
            <w:tcBorders>
              <w:top w:val="single" w:sz="4" w:space="0" w:color="000000"/>
              <w:left w:val="single" w:sz="4" w:space="0" w:color="000000"/>
              <w:bottom w:val="single" w:sz="4" w:space="0" w:color="000000"/>
              <w:right w:val="single" w:sz="4" w:space="0" w:color="000000"/>
            </w:tcBorders>
          </w:tcPr>
          <w:p w14:paraId="410087D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DA"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D5" w14:textId="237D042A"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23</w:t>
            </w:r>
          </w:p>
        </w:tc>
        <w:tc>
          <w:tcPr>
            <w:tcW w:w="3923" w:type="dxa"/>
            <w:tcBorders>
              <w:top w:val="single" w:sz="4" w:space="0" w:color="000000"/>
              <w:left w:val="single" w:sz="4" w:space="0" w:color="000000"/>
              <w:bottom w:val="single" w:sz="4" w:space="0" w:color="000000"/>
              <w:right w:val="single" w:sz="4" w:space="0" w:color="000000"/>
            </w:tcBorders>
          </w:tcPr>
          <w:p w14:paraId="410087D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Dây điện 2x2.5mm </w:t>
            </w:r>
          </w:p>
        </w:tc>
        <w:tc>
          <w:tcPr>
            <w:tcW w:w="1080" w:type="dxa"/>
            <w:tcBorders>
              <w:top w:val="single" w:sz="4" w:space="0" w:color="000000"/>
              <w:left w:val="single" w:sz="4" w:space="0" w:color="000000"/>
              <w:bottom w:val="single" w:sz="4" w:space="0" w:color="000000"/>
              <w:right w:val="single" w:sz="4" w:space="0" w:color="000000"/>
            </w:tcBorders>
          </w:tcPr>
          <w:p w14:paraId="410087D7"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m </w:t>
            </w:r>
          </w:p>
        </w:tc>
        <w:tc>
          <w:tcPr>
            <w:tcW w:w="1081" w:type="dxa"/>
            <w:tcBorders>
              <w:top w:val="single" w:sz="4" w:space="0" w:color="000000"/>
              <w:left w:val="single" w:sz="4" w:space="0" w:color="000000"/>
              <w:bottom w:val="single" w:sz="4" w:space="0" w:color="000000"/>
              <w:right w:val="single" w:sz="4" w:space="0" w:color="000000"/>
            </w:tcBorders>
          </w:tcPr>
          <w:p w14:paraId="410087D8"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800 </w:t>
            </w:r>
          </w:p>
        </w:tc>
        <w:tc>
          <w:tcPr>
            <w:tcW w:w="1985" w:type="dxa"/>
            <w:tcBorders>
              <w:top w:val="single" w:sz="4" w:space="0" w:color="000000"/>
              <w:left w:val="single" w:sz="4" w:space="0" w:color="000000"/>
              <w:bottom w:val="single" w:sz="4" w:space="0" w:color="000000"/>
              <w:right w:val="single" w:sz="4" w:space="0" w:color="000000"/>
            </w:tcBorders>
          </w:tcPr>
          <w:p w14:paraId="410087D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E0"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DB" w14:textId="0E1576DC"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24</w:t>
            </w:r>
          </w:p>
        </w:tc>
        <w:tc>
          <w:tcPr>
            <w:tcW w:w="3923" w:type="dxa"/>
            <w:tcBorders>
              <w:top w:val="single" w:sz="4" w:space="0" w:color="000000"/>
              <w:left w:val="single" w:sz="4" w:space="0" w:color="000000"/>
              <w:bottom w:val="single" w:sz="4" w:space="0" w:color="000000"/>
              <w:right w:val="single" w:sz="4" w:space="0" w:color="000000"/>
            </w:tcBorders>
          </w:tcPr>
          <w:p w14:paraId="410087D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Hộp dụng cụ (Kìm, tuốc nơ vít...) </w:t>
            </w:r>
          </w:p>
        </w:tc>
        <w:tc>
          <w:tcPr>
            <w:tcW w:w="1080" w:type="dxa"/>
            <w:tcBorders>
              <w:top w:val="single" w:sz="4" w:space="0" w:color="000000"/>
              <w:left w:val="single" w:sz="4" w:space="0" w:color="000000"/>
              <w:bottom w:val="single" w:sz="4" w:space="0" w:color="000000"/>
              <w:right w:val="single" w:sz="4" w:space="0" w:color="000000"/>
            </w:tcBorders>
          </w:tcPr>
          <w:p w14:paraId="410087D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Hộp </w:t>
            </w:r>
          </w:p>
        </w:tc>
        <w:tc>
          <w:tcPr>
            <w:tcW w:w="1081" w:type="dxa"/>
            <w:tcBorders>
              <w:top w:val="single" w:sz="4" w:space="0" w:color="000000"/>
              <w:left w:val="single" w:sz="4" w:space="0" w:color="000000"/>
              <w:bottom w:val="single" w:sz="4" w:space="0" w:color="000000"/>
              <w:right w:val="single" w:sz="4" w:space="0" w:color="000000"/>
            </w:tcBorders>
          </w:tcPr>
          <w:p w14:paraId="410087D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02 </w:t>
            </w:r>
          </w:p>
        </w:tc>
        <w:tc>
          <w:tcPr>
            <w:tcW w:w="1985" w:type="dxa"/>
            <w:tcBorders>
              <w:top w:val="single" w:sz="4" w:space="0" w:color="000000"/>
              <w:left w:val="single" w:sz="4" w:space="0" w:color="000000"/>
              <w:bottom w:val="single" w:sz="4" w:space="0" w:color="000000"/>
              <w:right w:val="single" w:sz="4" w:space="0" w:color="000000"/>
            </w:tcBorders>
          </w:tcPr>
          <w:p w14:paraId="410087D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E6"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E1" w14:textId="687D80DB"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25</w:t>
            </w:r>
          </w:p>
        </w:tc>
        <w:tc>
          <w:tcPr>
            <w:tcW w:w="3923" w:type="dxa"/>
            <w:tcBorders>
              <w:top w:val="single" w:sz="4" w:space="0" w:color="000000"/>
              <w:left w:val="single" w:sz="4" w:space="0" w:color="000000"/>
              <w:bottom w:val="single" w:sz="4" w:space="0" w:color="000000"/>
              <w:right w:val="single" w:sz="4" w:space="0" w:color="000000"/>
            </w:tcBorders>
          </w:tcPr>
          <w:p w14:paraId="410087E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Bình cứu hỏa  </w:t>
            </w:r>
          </w:p>
        </w:tc>
        <w:tc>
          <w:tcPr>
            <w:tcW w:w="1080" w:type="dxa"/>
            <w:tcBorders>
              <w:top w:val="single" w:sz="4" w:space="0" w:color="000000"/>
              <w:left w:val="single" w:sz="4" w:space="0" w:color="000000"/>
              <w:bottom w:val="single" w:sz="4" w:space="0" w:color="000000"/>
              <w:right w:val="single" w:sz="4" w:space="0" w:color="000000"/>
            </w:tcBorders>
          </w:tcPr>
          <w:p w14:paraId="410087E3"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E4"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05 </w:t>
            </w:r>
          </w:p>
        </w:tc>
        <w:tc>
          <w:tcPr>
            <w:tcW w:w="1985" w:type="dxa"/>
            <w:tcBorders>
              <w:top w:val="single" w:sz="4" w:space="0" w:color="000000"/>
              <w:left w:val="single" w:sz="4" w:space="0" w:color="000000"/>
              <w:bottom w:val="single" w:sz="4" w:space="0" w:color="000000"/>
              <w:right w:val="single" w:sz="4" w:space="0" w:color="000000"/>
            </w:tcBorders>
          </w:tcPr>
          <w:p w14:paraId="410087E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EC"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E7" w14:textId="31C52E79"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26</w:t>
            </w:r>
          </w:p>
        </w:tc>
        <w:tc>
          <w:tcPr>
            <w:tcW w:w="3923" w:type="dxa"/>
            <w:tcBorders>
              <w:top w:val="single" w:sz="4" w:space="0" w:color="000000"/>
              <w:left w:val="single" w:sz="4" w:space="0" w:color="000000"/>
              <w:bottom w:val="single" w:sz="4" w:space="0" w:color="000000"/>
              <w:right w:val="single" w:sz="4" w:space="0" w:color="000000"/>
            </w:tcBorders>
          </w:tcPr>
          <w:p w14:paraId="410087E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Dây an toàn </w:t>
            </w:r>
          </w:p>
        </w:tc>
        <w:tc>
          <w:tcPr>
            <w:tcW w:w="1080" w:type="dxa"/>
            <w:tcBorders>
              <w:top w:val="single" w:sz="4" w:space="0" w:color="000000"/>
              <w:left w:val="single" w:sz="4" w:space="0" w:color="000000"/>
              <w:bottom w:val="single" w:sz="4" w:space="0" w:color="000000"/>
              <w:right w:val="single" w:sz="4" w:space="0" w:color="000000"/>
            </w:tcBorders>
          </w:tcPr>
          <w:p w14:paraId="410087E9"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EA"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40 </w:t>
            </w:r>
          </w:p>
        </w:tc>
        <w:tc>
          <w:tcPr>
            <w:tcW w:w="1985" w:type="dxa"/>
            <w:tcBorders>
              <w:top w:val="single" w:sz="4" w:space="0" w:color="000000"/>
              <w:left w:val="single" w:sz="4" w:space="0" w:color="000000"/>
              <w:bottom w:val="single" w:sz="4" w:space="0" w:color="000000"/>
              <w:right w:val="single" w:sz="4" w:space="0" w:color="000000"/>
            </w:tcBorders>
          </w:tcPr>
          <w:p w14:paraId="410087E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F2"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ED" w14:textId="030EE37B"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V</w:t>
            </w:r>
          </w:p>
        </w:tc>
        <w:tc>
          <w:tcPr>
            <w:tcW w:w="3923" w:type="dxa"/>
            <w:tcBorders>
              <w:top w:val="single" w:sz="4" w:space="0" w:color="000000"/>
              <w:left w:val="single" w:sz="4" w:space="0" w:color="000000"/>
              <w:bottom w:val="single" w:sz="4" w:space="0" w:color="000000"/>
              <w:right w:val="single" w:sz="4" w:space="0" w:color="000000"/>
            </w:tcBorders>
          </w:tcPr>
          <w:p w14:paraId="410087EE"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Thiết bị văn phòng </w:t>
            </w:r>
          </w:p>
        </w:tc>
        <w:tc>
          <w:tcPr>
            <w:tcW w:w="1080" w:type="dxa"/>
            <w:tcBorders>
              <w:top w:val="single" w:sz="4" w:space="0" w:color="000000"/>
              <w:left w:val="single" w:sz="4" w:space="0" w:color="000000"/>
              <w:bottom w:val="single" w:sz="4" w:space="0" w:color="000000"/>
              <w:right w:val="single" w:sz="4" w:space="0" w:color="000000"/>
            </w:tcBorders>
          </w:tcPr>
          <w:p w14:paraId="410087EF"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tcPr>
          <w:p w14:paraId="410087F0"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tcPr>
          <w:p w14:paraId="410087F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F8" w14:textId="77777777" w:rsidTr="0049275A">
        <w:trPr>
          <w:trHeight w:val="391"/>
          <w:jc w:val="right"/>
        </w:trPr>
        <w:tc>
          <w:tcPr>
            <w:tcW w:w="686" w:type="dxa"/>
            <w:tcBorders>
              <w:top w:val="single" w:sz="4" w:space="0" w:color="000000"/>
              <w:left w:val="single" w:sz="4" w:space="0" w:color="000000"/>
              <w:bottom w:val="single" w:sz="4" w:space="0" w:color="000000"/>
              <w:right w:val="single" w:sz="4" w:space="0" w:color="000000"/>
            </w:tcBorders>
          </w:tcPr>
          <w:p w14:paraId="410087F3" w14:textId="6D399D0E"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27</w:t>
            </w:r>
          </w:p>
        </w:tc>
        <w:tc>
          <w:tcPr>
            <w:tcW w:w="3923" w:type="dxa"/>
            <w:tcBorders>
              <w:top w:val="single" w:sz="4" w:space="0" w:color="000000"/>
              <w:left w:val="single" w:sz="4" w:space="0" w:color="000000"/>
              <w:bottom w:val="single" w:sz="4" w:space="0" w:color="000000"/>
              <w:right w:val="single" w:sz="4" w:space="0" w:color="000000"/>
            </w:tcBorders>
          </w:tcPr>
          <w:p w14:paraId="410087F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Container văn phòng 12 feet </w:t>
            </w:r>
          </w:p>
        </w:tc>
        <w:tc>
          <w:tcPr>
            <w:tcW w:w="1080" w:type="dxa"/>
            <w:tcBorders>
              <w:top w:val="single" w:sz="4" w:space="0" w:color="000000"/>
              <w:left w:val="single" w:sz="4" w:space="0" w:color="000000"/>
              <w:bottom w:val="single" w:sz="4" w:space="0" w:color="000000"/>
              <w:right w:val="single" w:sz="4" w:space="0" w:color="000000"/>
            </w:tcBorders>
          </w:tcPr>
          <w:p w14:paraId="410087F5"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F6"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7F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7FE"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F9" w14:textId="564B04D8"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28</w:t>
            </w:r>
          </w:p>
        </w:tc>
        <w:tc>
          <w:tcPr>
            <w:tcW w:w="3923" w:type="dxa"/>
            <w:tcBorders>
              <w:top w:val="single" w:sz="4" w:space="0" w:color="000000"/>
              <w:left w:val="single" w:sz="4" w:space="0" w:color="000000"/>
              <w:bottom w:val="single" w:sz="4" w:space="0" w:color="000000"/>
              <w:right w:val="single" w:sz="4" w:space="0" w:color="000000"/>
            </w:tcBorders>
          </w:tcPr>
          <w:p w14:paraId="410087F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Container kho 12 feet </w:t>
            </w:r>
          </w:p>
        </w:tc>
        <w:tc>
          <w:tcPr>
            <w:tcW w:w="1080" w:type="dxa"/>
            <w:tcBorders>
              <w:top w:val="single" w:sz="4" w:space="0" w:color="000000"/>
              <w:left w:val="single" w:sz="4" w:space="0" w:color="000000"/>
              <w:bottom w:val="single" w:sz="4" w:space="0" w:color="000000"/>
              <w:right w:val="single" w:sz="4" w:space="0" w:color="000000"/>
            </w:tcBorders>
          </w:tcPr>
          <w:p w14:paraId="410087F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7F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02 </w:t>
            </w:r>
          </w:p>
        </w:tc>
        <w:tc>
          <w:tcPr>
            <w:tcW w:w="1985" w:type="dxa"/>
            <w:tcBorders>
              <w:top w:val="single" w:sz="4" w:space="0" w:color="000000"/>
              <w:left w:val="single" w:sz="4" w:space="0" w:color="000000"/>
              <w:bottom w:val="single" w:sz="4" w:space="0" w:color="000000"/>
              <w:right w:val="single" w:sz="4" w:space="0" w:color="000000"/>
            </w:tcBorders>
          </w:tcPr>
          <w:p w14:paraId="410087F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804"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7FF" w14:textId="1705AC76"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29</w:t>
            </w:r>
          </w:p>
        </w:tc>
        <w:tc>
          <w:tcPr>
            <w:tcW w:w="3923" w:type="dxa"/>
            <w:tcBorders>
              <w:top w:val="single" w:sz="4" w:space="0" w:color="000000"/>
              <w:left w:val="single" w:sz="4" w:space="0" w:color="000000"/>
              <w:bottom w:val="single" w:sz="4" w:space="0" w:color="000000"/>
              <w:right w:val="single" w:sz="4" w:space="0" w:color="000000"/>
            </w:tcBorders>
          </w:tcPr>
          <w:p w14:paraId="4100880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tính </w:t>
            </w:r>
          </w:p>
        </w:tc>
        <w:tc>
          <w:tcPr>
            <w:tcW w:w="1080" w:type="dxa"/>
            <w:tcBorders>
              <w:top w:val="single" w:sz="4" w:space="0" w:color="000000"/>
              <w:left w:val="single" w:sz="4" w:space="0" w:color="000000"/>
              <w:bottom w:val="single" w:sz="4" w:space="0" w:color="000000"/>
              <w:right w:val="single" w:sz="4" w:space="0" w:color="000000"/>
            </w:tcBorders>
          </w:tcPr>
          <w:p w14:paraId="41008801"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802"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03 </w:t>
            </w:r>
          </w:p>
        </w:tc>
        <w:tc>
          <w:tcPr>
            <w:tcW w:w="1985" w:type="dxa"/>
            <w:tcBorders>
              <w:top w:val="single" w:sz="4" w:space="0" w:color="000000"/>
              <w:left w:val="single" w:sz="4" w:space="0" w:color="000000"/>
              <w:bottom w:val="single" w:sz="4" w:space="0" w:color="000000"/>
              <w:right w:val="single" w:sz="4" w:space="0" w:color="000000"/>
            </w:tcBorders>
          </w:tcPr>
          <w:p w14:paraId="4100880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80A"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805" w14:textId="4FB5E41D"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30</w:t>
            </w:r>
          </w:p>
        </w:tc>
        <w:tc>
          <w:tcPr>
            <w:tcW w:w="3923" w:type="dxa"/>
            <w:tcBorders>
              <w:top w:val="single" w:sz="4" w:space="0" w:color="000000"/>
              <w:left w:val="single" w:sz="4" w:space="0" w:color="000000"/>
              <w:bottom w:val="single" w:sz="4" w:space="0" w:color="000000"/>
              <w:right w:val="single" w:sz="4" w:space="0" w:color="000000"/>
            </w:tcBorders>
          </w:tcPr>
          <w:p w14:paraId="4100880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Bộ đàm </w:t>
            </w:r>
          </w:p>
        </w:tc>
        <w:tc>
          <w:tcPr>
            <w:tcW w:w="1080" w:type="dxa"/>
            <w:tcBorders>
              <w:top w:val="single" w:sz="4" w:space="0" w:color="000000"/>
              <w:left w:val="single" w:sz="4" w:space="0" w:color="000000"/>
              <w:bottom w:val="single" w:sz="4" w:space="0" w:color="000000"/>
              <w:right w:val="single" w:sz="4" w:space="0" w:color="000000"/>
            </w:tcBorders>
          </w:tcPr>
          <w:p w14:paraId="41008807"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808"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04 </w:t>
            </w:r>
          </w:p>
        </w:tc>
        <w:tc>
          <w:tcPr>
            <w:tcW w:w="1985" w:type="dxa"/>
            <w:tcBorders>
              <w:top w:val="single" w:sz="4" w:space="0" w:color="000000"/>
              <w:left w:val="single" w:sz="4" w:space="0" w:color="000000"/>
              <w:bottom w:val="single" w:sz="4" w:space="0" w:color="000000"/>
              <w:right w:val="single" w:sz="4" w:space="0" w:color="000000"/>
            </w:tcBorders>
          </w:tcPr>
          <w:p w14:paraId="4100880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810"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80B" w14:textId="0FFCFDB0"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31</w:t>
            </w:r>
          </w:p>
        </w:tc>
        <w:tc>
          <w:tcPr>
            <w:tcW w:w="3923" w:type="dxa"/>
            <w:tcBorders>
              <w:top w:val="single" w:sz="4" w:space="0" w:color="000000"/>
              <w:left w:val="single" w:sz="4" w:space="0" w:color="000000"/>
              <w:bottom w:val="single" w:sz="4" w:space="0" w:color="000000"/>
              <w:right w:val="single" w:sz="4" w:space="0" w:color="000000"/>
            </w:tcBorders>
          </w:tcPr>
          <w:p w14:paraId="4100880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in </w:t>
            </w:r>
          </w:p>
        </w:tc>
        <w:tc>
          <w:tcPr>
            <w:tcW w:w="1080" w:type="dxa"/>
            <w:tcBorders>
              <w:top w:val="single" w:sz="4" w:space="0" w:color="000000"/>
              <w:left w:val="single" w:sz="4" w:space="0" w:color="000000"/>
              <w:bottom w:val="single" w:sz="4" w:space="0" w:color="000000"/>
              <w:right w:val="single" w:sz="4" w:space="0" w:color="000000"/>
            </w:tcBorders>
          </w:tcPr>
          <w:p w14:paraId="4100880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80E"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80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816" w14:textId="77777777" w:rsidTr="0049275A">
        <w:trPr>
          <w:trHeight w:val="389"/>
          <w:jc w:val="right"/>
        </w:trPr>
        <w:tc>
          <w:tcPr>
            <w:tcW w:w="686" w:type="dxa"/>
            <w:tcBorders>
              <w:top w:val="single" w:sz="4" w:space="0" w:color="000000"/>
              <w:left w:val="single" w:sz="4" w:space="0" w:color="000000"/>
              <w:bottom w:val="single" w:sz="4" w:space="0" w:color="000000"/>
              <w:right w:val="single" w:sz="4" w:space="0" w:color="000000"/>
            </w:tcBorders>
          </w:tcPr>
          <w:p w14:paraId="41008811" w14:textId="779CF18C"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32</w:t>
            </w:r>
          </w:p>
        </w:tc>
        <w:tc>
          <w:tcPr>
            <w:tcW w:w="3923" w:type="dxa"/>
            <w:tcBorders>
              <w:top w:val="single" w:sz="4" w:space="0" w:color="000000"/>
              <w:left w:val="single" w:sz="4" w:space="0" w:color="000000"/>
              <w:bottom w:val="single" w:sz="4" w:space="0" w:color="000000"/>
              <w:right w:val="single" w:sz="4" w:space="0" w:color="000000"/>
            </w:tcBorders>
          </w:tcPr>
          <w:p w14:paraId="4100881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photo </w:t>
            </w:r>
          </w:p>
        </w:tc>
        <w:tc>
          <w:tcPr>
            <w:tcW w:w="1080" w:type="dxa"/>
            <w:tcBorders>
              <w:top w:val="single" w:sz="4" w:space="0" w:color="000000"/>
              <w:left w:val="single" w:sz="4" w:space="0" w:color="000000"/>
              <w:bottom w:val="single" w:sz="4" w:space="0" w:color="000000"/>
              <w:right w:val="single" w:sz="4" w:space="0" w:color="000000"/>
            </w:tcBorders>
          </w:tcPr>
          <w:p w14:paraId="41008813"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Cái  </w:t>
            </w:r>
          </w:p>
        </w:tc>
        <w:tc>
          <w:tcPr>
            <w:tcW w:w="1081" w:type="dxa"/>
            <w:tcBorders>
              <w:top w:val="single" w:sz="4" w:space="0" w:color="000000"/>
              <w:left w:val="single" w:sz="4" w:space="0" w:color="000000"/>
              <w:bottom w:val="single" w:sz="4" w:space="0" w:color="000000"/>
              <w:right w:val="single" w:sz="4" w:space="0" w:color="000000"/>
            </w:tcBorders>
          </w:tcPr>
          <w:p w14:paraId="41008814"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01 </w:t>
            </w:r>
          </w:p>
        </w:tc>
        <w:tc>
          <w:tcPr>
            <w:tcW w:w="1985" w:type="dxa"/>
            <w:tcBorders>
              <w:top w:val="single" w:sz="4" w:space="0" w:color="000000"/>
              <w:left w:val="single" w:sz="4" w:space="0" w:color="000000"/>
              <w:bottom w:val="single" w:sz="4" w:space="0" w:color="000000"/>
              <w:right w:val="single" w:sz="4" w:space="0" w:color="000000"/>
            </w:tcBorders>
          </w:tcPr>
          <w:p w14:paraId="4100881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r>
      <w:tr w:rsidR="00140FE9" w:rsidRPr="000B7A6F" w14:paraId="4100881C" w14:textId="77777777" w:rsidTr="0049275A">
        <w:trPr>
          <w:trHeight w:val="689"/>
          <w:jc w:val="right"/>
        </w:trPr>
        <w:tc>
          <w:tcPr>
            <w:tcW w:w="686" w:type="dxa"/>
            <w:tcBorders>
              <w:top w:val="single" w:sz="4" w:space="0" w:color="000000"/>
              <w:left w:val="single" w:sz="4" w:space="0" w:color="000000"/>
              <w:bottom w:val="single" w:sz="4" w:space="0" w:color="000000"/>
              <w:right w:val="single" w:sz="4" w:space="0" w:color="000000"/>
            </w:tcBorders>
            <w:vAlign w:val="center"/>
          </w:tcPr>
          <w:p w14:paraId="41008817" w14:textId="5AEB72EE" w:rsidR="00140FE9" w:rsidRPr="000B7A6F" w:rsidRDefault="00140FE9" w:rsidP="0049275A">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33</w:t>
            </w:r>
          </w:p>
        </w:tc>
        <w:tc>
          <w:tcPr>
            <w:tcW w:w="3923" w:type="dxa"/>
            <w:tcBorders>
              <w:top w:val="single" w:sz="4" w:space="0" w:color="000000"/>
              <w:left w:val="single" w:sz="4" w:space="0" w:color="000000"/>
              <w:bottom w:val="single" w:sz="4" w:space="0" w:color="000000"/>
              <w:right w:val="single" w:sz="4" w:space="0" w:color="000000"/>
            </w:tcBorders>
          </w:tcPr>
          <w:p w14:paraId="4100881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Các loại thiết bị, dụng cụ phục vụ thi công khác </w:t>
            </w:r>
          </w:p>
        </w:tc>
        <w:tc>
          <w:tcPr>
            <w:tcW w:w="1080" w:type="dxa"/>
            <w:tcBorders>
              <w:top w:val="single" w:sz="4" w:space="0" w:color="000000"/>
              <w:left w:val="single" w:sz="4" w:space="0" w:color="000000"/>
              <w:bottom w:val="single" w:sz="4" w:space="0" w:color="000000"/>
              <w:right w:val="single" w:sz="4" w:space="0" w:color="000000"/>
            </w:tcBorders>
            <w:vAlign w:val="center"/>
          </w:tcPr>
          <w:p w14:paraId="41008819"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081" w:type="dxa"/>
            <w:tcBorders>
              <w:top w:val="single" w:sz="4" w:space="0" w:color="000000"/>
              <w:left w:val="single" w:sz="4" w:space="0" w:color="000000"/>
              <w:bottom w:val="single" w:sz="4" w:space="0" w:color="000000"/>
              <w:right w:val="single" w:sz="4" w:space="0" w:color="000000"/>
            </w:tcBorders>
            <w:vAlign w:val="center"/>
          </w:tcPr>
          <w:p w14:paraId="4100881A"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vAlign w:val="center"/>
          </w:tcPr>
          <w:p w14:paraId="4100881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Theo y/c thực tế </w:t>
            </w:r>
          </w:p>
        </w:tc>
      </w:tr>
    </w:tbl>
    <w:p w14:paraId="4100881D" w14:textId="77777777" w:rsidR="00140FE9" w:rsidRPr="000B7A6F" w:rsidRDefault="00140FE9" w:rsidP="0049275A">
      <w:pPr>
        <w:numPr>
          <w:ilvl w:val="0"/>
          <w:numId w:val="1"/>
        </w:numPr>
        <w:spacing w:before="80" w:after="40" w:line="288" w:lineRule="auto"/>
        <w:ind w:left="1134"/>
        <w:jc w:val="both"/>
        <w:rPr>
          <w:rFonts w:cs="Times New Roman"/>
          <w:sz w:val="26"/>
          <w:szCs w:val="26"/>
        </w:rPr>
      </w:pPr>
      <w:r w:rsidRPr="000B7A6F">
        <w:rPr>
          <w:rFonts w:cs="Times New Roman"/>
          <w:sz w:val="26"/>
          <w:szCs w:val="26"/>
        </w:rPr>
        <w:lastRenderedPageBreak/>
        <w:t xml:space="preserve">Tùy thuộc vào mức độ công việc và tiến độ công việc trong từng giai đoạn Nhà thầu cam kết huy động bổ sung thiết bị, máy thi công để đáp ứng tiến độ chung của toàn bộ hạng mục công việc này. </w:t>
      </w:r>
    </w:p>
    <w:p w14:paraId="4100881E" w14:textId="77777777" w:rsidR="00140FE9" w:rsidRPr="000B7A6F" w:rsidRDefault="00140FE9" w:rsidP="0049275A">
      <w:pPr>
        <w:pStyle w:val="Heading2"/>
        <w:numPr>
          <w:ilvl w:val="1"/>
          <w:numId w:val="28"/>
        </w:numPr>
        <w:spacing w:before="80" w:after="40" w:line="288" w:lineRule="auto"/>
        <w:ind w:left="1080" w:hanging="1080"/>
      </w:pPr>
      <w:bookmarkStart w:id="18" w:name="_Toc204782962"/>
      <w:r w:rsidRPr="000B7A6F">
        <w:t>Biện pháp thi công và các giải pháp kỹ thuật</w:t>
      </w:r>
      <w:bookmarkEnd w:id="18"/>
      <w:r w:rsidRPr="000B7A6F">
        <w:t xml:space="preserve"> </w:t>
      </w:r>
    </w:p>
    <w:p w14:paraId="4100881F" w14:textId="3BE834B7" w:rsidR="00140FE9" w:rsidRPr="000B7A6F" w:rsidRDefault="00140FE9" w:rsidP="0049275A">
      <w:pPr>
        <w:pStyle w:val="Heading2"/>
        <w:numPr>
          <w:ilvl w:val="2"/>
          <w:numId w:val="45"/>
        </w:numPr>
        <w:spacing w:before="80" w:after="40" w:line="288" w:lineRule="auto"/>
        <w:ind w:left="1134" w:hanging="1134"/>
      </w:pPr>
      <w:bookmarkStart w:id="19" w:name="_Toc204782963"/>
      <w:r w:rsidRPr="000B7A6F">
        <w:t>Biện pháp tháo dỡ thùng nghiền cũ</w:t>
      </w:r>
      <w:bookmarkEnd w:id="19"/>
      <w:r w:rsidRPr="000B7A6F">
        <w:t xml:space="preserve"> </w:t>
      </w:r>
    </w:p>
    <w:p w14:paraId="41008820"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Chuẩn bị, dọn dẹp mặt bằng chuẩn bị thi công. </w:t>
      </w:r>
    </w:p>
    <w:p w14:paraId="41008821" w14:textId="77777777" w:rsidR="000B7A6F" w:rsidRPr="000B7A6F" w:rsidRDefault="000B7A6F" w:rsidP="0049275A">
      <w:pPr>
        <w:numPr>
          <w:ilvl w:val="1"/>
          <w:numId w:val="3"/>
        </w:numPr>
        <w:spacing w:before="80" w:after="40" w:line="288" w:lineRule="auto"/>
        <w:ind w:left="1134"/>
        <w:jc w:val="both"/>
        <w:rPr>
          <w:rFonts w:cs="Times New Roman"/>
          <w:sz w:val="26"/>
          <w:szCs w:val="26"/>
        </w:rPr>
      </w:pPr>
      <w:r w:rsidRPr="000B7A6F">
        <w:rPr>
          <w:rFonts w:cs="Times New Roman"/>
          <w:noProof/>
          <w:sz w:val="26"/>
          <w:szCs w:val="26"/>
        </w:rPr>
        <w:drawing>
          <wp:anchor distT="0" distB="0" distL="114300" distR="114300" simplePos="0" relativeHeight="251663360" behindDoc="0" locked="0" layoutInCell="1" allowOverlap="1" wp14:anchorId="41008A0A" wp14:editId="41008A0B">
            <wp:simplePos x="0" y="0"/>
            <wp:positionH relativeFrom="column">
              <wp:posOffset>291465</wp:posOffset>
            </wp:positionH>
            <wp:positionV relativeFrom="paragraph">
              <wp:posOffset>725805</wp:posOffset>
            </wp:positionV>
            <wp:extent cx="5826760" cy="3889610"/>
            <wp:effectExtent l="0" t="0" r="254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826760" cy="3889610"/>
                    </a:xfrm>
                    <a:prstGeom prst="rect">
                      <a:avLst/>
                    </a:prstGeom>
                  </pic:spPr>
                </pic:pic>
              </a:graphicData>
            </a:graphic>
          </wp:anchor>
        </w:drawing>
      </w:r>
      <w:r w:rsidR="00140FE9" w:rsidRPr="000B7A6F">
        <w:rPr>
          <w:rFonts w:cs="Times New Roman"/>
          <w:sz w:val="26"/>
          <w:szCs w:val="26"/>
        </w:rPr>
        <w:t>Lắp đặt cầu trục Monorail 30 tấn phía trên thùng nghiền dọc theo gian máy nghiền để phục vụ công tác tháo dỡ, lắp đặt thùng nghiền cũng như việc bảo dưỡng , sửa chữa sau này.</w:t>
      </w:r>
    </w:p>
    <w:p w14:paraId="41008822"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Theo phương án dự kiến trọng lượng 1 modul thùng nghiền khá lớn</w:t>
      </w:r>
      <w:r w:rsidR="0064645E" w:rsidRPr="000B7A6F">
        <w:rPr>
          <w:rFonts w:cs="Times New Roman"/>
          <w:sz w:val="26"/>
          <w:szCs w:val="26"/>
        </w:rPr>
        <w:t xml:space="preserve"> (24 tấn) nên cần lắp đặt cầu trục 30 tấn để đảm bảo tiến độ lắp đặt trong thời gian ngắn nhất có thể, giảm thời gian dừng máy nghiền.</w:t>
      </w:r>
    </w:p>
    <w:p w14:paraId="41008823"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Kiểm tra tình trạng hoạt động của cầu trục Monorail 30 tấn trong gian thiết bị, thử tải, kiểm tra cáp cẩu, palang xích. </w:t>
      </w:r>
    </w:p>
    <w:p w14:paraId="41008824"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Vận chuyển bi trong thùng nghiền vào các thùng phi bằng phương pháp thủ công. </w:t>
      </w:r>
    </w:p>
    <w:p w14:paraId="41008825"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dỡ bảo ôn thùng nghiền. </w:t>
      </w:r>
    </w:p>
    <w:p w14:paraId="41008826"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dỡ hệ thống các tấm phòng hộ thùng nghiền bằng phương pháp lắp nối bu lông và hàn, tháo bằng thủ công kết hợp với cầu trục Monorail 30 tấn. </w:t>
      </w:r>
    </w:p>
    <w:p w14:paraId="41008827"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lastRenderedPageBreak/>
        <w:t xml:space="preserve">Tháo dỡ hệ thống tấm lót lượn sóng thùng nghiền lắp nối bằng bu lông, tháo bằng thủ công kết hợp với cầu trục Monorail 30 tấn. </w:t>
      </w:r>
    </w:p>
    <w:p w14:paraId="41008828"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đỡ hệ thống khớp nối trục trung gian, các cút đầu ra và đầu vào máy nghiền lắp nối bằng bu lông, tháo bằng thủ công kết hợp kết hợp với cầu trục Monorail 30 tấn. </w:t>
      </w:r>
    </w:p>
    <w:p w14:paraId="41008829"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dỡ hệ thống đường ống nước làm mát và dầu bôi trơn lắp nối bằng phương pháp hàn,  tháo bằng thủ công kết hợp kết hợp với cầu trục Monorail. </w:t>
      </w:r>
    </w:p>
    <w:p w14:paraId="4100882A"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dỡ hệ thống lan can phòng hộ sàn lát mặt mương phía trước máy nghiền, lắp nối bằng phương pháp hàn.  </w:t>
      </w:r>
    </w:p>
    <w:p w14:paraId="4100882B" w14:textId="77777777" w:rsidR="00140FE9" w:rsidRPr="000B7A6F" w:rsidRDefault="00140FE9" w:rsidP="0049275A">
      <w:pPr>
        <w:numPr>
          <w:ilvl w:val="1"/>
          <w:numId w:val="3"/>
        </w:numPr>
        <w:spacing w:before="80" w:after="40" w:line="288" w:lineRule="auto"/>
        <w:ind w:left="1134"/>
        <w:jc w:val="both"/>
        <w:rPr>
          <w:rFonts w:cs="Times New Roman"/>
          <w:sz w:val="26"/>
          <w:szCs w:val="26"/>
        </w:rPr>
      </w:pPr>
      <w:r w:rsidRPr="000B7A6F">
        <w:rPr>
          <w:rFonts w:cs="Times New Roman"/>
          <w:sz w:val="26"/>
          <w:szCs w:val="26"/>
        </w:rPr>
        <w:t xml:space="preserve">Tháo rỡ bánh răng chủ: </w:t>
      </w:r>
    </w:p>
    <w:p w14:paraId="4100882C"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Gia công bộ gá tháo lắp bánh răng chủ. Kiểm tra bảo dưỡng kích. </w:t>
      </w:r>
    </w:p>
    <w:p w14:paraId="4100882D"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lắp bảo hộ bánh răng chủ. </w:t>
      </w:r>
    </w:p>
    <w:p w14:paraId="4100882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bảo hộ khớp nối trung gian, tháo khớp nối trung gian. Vệ sinh sạch sẽ khu vực bánh răng chủ. </w:t>
      </w:r>
    </w:p>
    <w:p w14:paraId="4100882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bu lông bắt giữ bệ đỡ, tháo bu lông tăng, tăng bệ đỡ bánh răng chủ ra ngoài. Tháo nắp paliê phía trên bệ đỡ, tháo bích chặn 2 đầu. </w:t>
      </w:r>
    </w:p>
    <w:p w14:paraId="4100883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Đưa luồn cáp vào vị trí bánh răng chủ, dùng tời, cầu trục nhấc đưa bánh răng chủ ra ngoài, đưa lên ô tô vận chuyển về cửa xưởng. Dùng cầu trục đặt bánh răng chủ vào giá đỡ. </w:t>
      </w:r>
    </w:p>
    <w:p w14:paraId="4100883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Vệ sinh bánh răng chủ, gia cố giữ chặt bánh răng chủ và giá đỡ, hàn bu lông bán khớp 2 đầu, gia nhiệt tháo 2 bán khớp ra khỏi trục. </w:t>
      </w:r>
    </w:p>
    <w:p w14:paraId="41008832"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bích nắp chặn mỡ vòng bi, gá cảo tháo, gia nhiệt, tháo vòng bi ra khỏi trục. Tháo bích chặn mỡ phía trong. Cắt vòng chặn bánh răng chủ. </w:t>
      </w:r>
    </w:p>
    <w:p w14:paraId="4100883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Chuẩn bị giá đỡ, cảo, kích đưa ra vị trí. </w:t>
      </w:r>
    </w:p>
    <w:p w14:paraId="41008834"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Gá giá đỡ, cảo, thiết bị tháo bánh răng. cẩu trục bánh răng chủ đưa lên giá đỡ, bắt xiết bu lông bắt giữ giá đỡ và cảo, gá kích. </w:t>
      </w:r>
    </w:p>
    <w:p w14:paraId="41008835"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Gia nhiệt cho bánh răng chủ đến nhiệt độ nhất định, vận hành kích, kích bánh răng chủ cũ ra khỏi trục. Đưa trục xuống đất, để nguội, vệ sinh trục kiểm tra các thông số trên trục. </w:t>
      </w:r>
    </w:p>
    <w:p w14:paraId="41008836"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dỡ vành răng lớn: </w:t>
      </w:r>
    </w:p>
    <w:p w14:paraId="4100883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Chuẩn bị tời mặt đất, các puly dẫn và đổi hướng, gia công dầm đỡ bằng thép I, lắp ráp tời, puly, đấu điện tời sau tháo rỡ. </w:t>
      </w:r>
    </w:p>
    <w:p w14:paraId="41008838"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toàn bộ kết cấu bảo vệ vành răng lớn đưa ra ngoài. </w:t>
      </w:r>
    </w:p>
    <w:p w14:paraId="41008839"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lastRenderedPageBreak/>
        <w:t>+</w:t>
      </w:r>
      <w:r w:rsidRPr="000B7A6F">
        <w:rPr>
          <w:rFonts w:eastAsia="Arial" w:cs="Times New Roman"/>
          <w:sz w:val="26"/>
          <w:szCs w:val="26"/>
        </w:rPr>
        <w:t xml:space="preserve"> </w:t>
      </w:r>
      <w:r w:rsidRPr="000B7A6F">
        <w:rPr>
          <w:rFonts w:cs="Times New Roman"/>
          <w:sz w:val="26"/>
          <w:szCs w:val="26"/>
        </w:rPr>
        <w:t xml:space="preserve">Vệ sinh toàn bộ khu vực vành răng, vận chuyển tạp vật ra khỏi vị trí. </w:t>
      </w:r>
    </w:p>
    <w:p w14:paraId="4100883A"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toàn bộ bu lông chốt, bu lông bắt giữ liên kết giữa 2 nửa vành răng. </w:t>
      </w:r>
    </w:p>
    <w:p w14:paraId="4100883B"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toàn bộ bu lông chốt, bu lông bắt giữ liên lết nửa trên vành răng lớn với vỏ thùng nghiền. </w:t>
      </w:r>
    </w:p>
    <w:p w14:paraId="4100883C"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Cố định chắc chắn nửa dưới vành răng lớn với thân thùng nghiền. </w:t>
      </w:r>
    </w:p>
    <w:p w14:paraId="4100883D"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Đưa nửa trên vành răng ra khỏi vị trí thùng nghiền, lắp đặt chống xoay thùng nghiền. </w:t>
      </w:r>
    </w:p>
    <w:p w14:paraId="4100883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Vận chuyển nửa trên vành răng cũ ra ngoài. </w:t>
      </w:r>
    </w:p>
    <w:p w14:paraId="4100883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toàn bộ bu lông chốt, bu lông bắt giữ liên lết nửa dưới vành răng lớn với vỏ thùng nghiền. </w:t>
      </w:r>
    </w:p>
    <w:p w14:paraId="4100884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Hạ nửa dưới vành răng lớn xuống giá đỡ và kê giữ chắc chắn. </w:t>
      </w:r>
    </w:p>
    <w:p w14:paraId="4100884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Tháo dỡ hệ thống cổ và thân thùng nghiền cũ, gối đỡ đầu vào và đầu ra. </w:t>
      </w:r>
    </w:p>
    <w:p w14:paraId="41008842"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Gia công, lắp đặt sàn thao tác và kê kích tại 04 vị trí modum vỏ thùng nghiền đảm bảo an toàn chắc chắn tại vị trí bên dưới thùng nghiền ra tới bệ động cơ dẫn động. </w:t>
      </w:r>
    </w:p>
    <w:p w14:paraId="4100884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bu lông bắt giữ bệ đỡ, tháo bu lông tăng, tăng bệ đỡ bánh răng chủ ra ngoài. Tháo nắp paliê phía trên bệ đỡ, tháo bích chặn 2 đầu. </w:t>
      </w:r>
    </w:p>
    <w:p w14:paraId="41008844"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Sử dụng cầu trục Monorail 30 tấn và Pa lăng xích 20 tấn để phục vụ tháo dỡ và lắp đặt thùng nghiền. </w:t>
      </w:r>
    </w:p>
    <w:p w14:paraId="41008845"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nửa trên của gối đỡ ở 2 đầu thùng nghiền. </w:t>
      </w:r>
    </w:p>
    <w:p w14:paraId="41008846" w14:textId="77777777" w:rsidR="00140FE9" w:rsidRPr="000B7A6F" w:rsidRDefault="000B7A6F" w:rsidP="0049275A">
      <w:pPr>
        <w:spacing w:before="80" w:after="40" w:line="288" w:lineRule="auto"/>
        <w:ind w:left="1134"/>
        <w:jc w:val="both"/>
        <w:rPr>
          <w:rFonts w:cs="Times New Roman"/>
          <w:sz w:val="26"/>
          <w:szCs w:val="26"/>
        </w:rPr>
      </w:pPr>
      <w:r w:rsidRPr="000B7A6F">
        <w:rPr>
          <w:rFonts w:cs="Times New Roman"/>
          <w:noProof/>
          <w:sz w:val="26"/>
          <w:szCs w:val="26"/>
        </w:rPr>
        <w:drawing>
          <wp:anchor distT="0" distB="0" distL="114300" distR="114300" simplePos="0" relativeHeight="251664384" behindDoc="0" locked="0" layoutInCell="1" allowOverlap="1" wp14:anchorId="41008A0C" wp14:editId="41008A0D">
            <wp:simplePos x="0" y="0"/>
            <wp:positionH relativeFrom="column">
              <wp:posOffset>386715</wp:posOffset>
            </wp:positionH>
            <wp:positionV relativeFrom="paragraph">
              <wp:posOffset>415290</wp:posOffset>
            </wp:positionV>
            <wp:extent cx="5314950" cy="2833100"/>
            <wp:effectExtent l="0" t="0" r="0" b="571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314950" cy="2833100"/>
                    </a:xfrm>
                    <a:prstGeom prst="rect">
                      <a:avLst/>
                    </a:prstGeom>
                  </pic:spPr>
                </pic:pic>
              </a:graphicData>
            </a:graphic>
          </wp:anchor>
        </w:drawing>
      </w:r>
      <w:r w:rsidR="00140FE9" w:rsidRPr="000B7A6F">
        <w:rPr>
          <w:rFonts w:cs="Times New Roman"/>
          <w:sz w:val="26"/>
          <w:szCs w:val="26"/>
        </w:rPr>
        <w:t>+</w:t>
      </w:r>
      <w:r w:rsidR="00140FE9" w:rsidRPr="000B7A6F">
        <w:rPr>
          <w:rFonts w:eastAsia="Arial" w:cs="Times New Roman"/>
          <w:sz w:val="26"/>
          <w:szCs w:val="26"/>
        </w:rPr>
        <w:t xml:space="preserve"> </w:t>
      </w:r>
      <w:r w:rsidR="00140FE9" w:rsidRPr="000B7A6F">
        <w:rPr>
          <w:rFonts w:cs="Times New Roman"/>
          <w:sz w:val="26"/>
          <w:szCs w:val="26"/>
        </w:rPr>
        <w:t xml:space="preserve">Cắt và tháo lần lượt từng modum vỏ thùng nghiền, vận chuyển ra ngoài. </w:t>
      </w:r>
    </w:p>
    <w:p w14:paraId="41008847" w14:textId="77777777" w:rsidR="00A63715" w:rsidRPr="000B7A6F" w:rsidRDefault="00A63715" w:rsidP="0049275A">
      <w:pPr>
        <w:spacing w:before="80" w:after="40" w:line="288" w:lineRule="auto"/>
        <w:ind w:left="1134"/>
        <w:jc w:val="both"/>
        <w:rPr>
          <w:rFonts w:cs="Times New Roman"/>
          <w:sz w:val="26"/>
          <w:szCs w:val="26"/>
        </w:rPr>
      </w:pPr>
    </w:p>
    <w:p w14:paraId="41008848"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lastRenderedPageBreak/>
        <w:t>+</w:t>
      </w:r>
      <w:r w:rsidRPr="000B7A6F">
        <w:rPr>
          <w:rFonts w:eastAsia="Arial" w:cs="Times New Roman"/>
          <w:sz w:val="26"/>
          <w:szCs w:val="26"/>
        </w:rPr>
        <w:t xml:space="preserve"> </w:t>
      </w:r>
      <w:r w:rsidRPr="000B7A6F">
        <w:rPr>
          <w:rFonts w:cs="Times New Roman"/>
          <w:sz w:val="26"/>
          <w:szCs w:val="26"/>
        </w:rPr>
        <w:t xml:space="preserve">Tháo nửa dưới của gối đỡ đầu ra và đầu vào (cả bệ cầu lõm và gối cầu lồi), ống lồng khương tuyến máy nghiền vận chuyển ra ngoài. </w:t>
      </w:r>
    </w:p>
    <w:p w14:paraId="41008849"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Vận chuyển nửa dưới vành răng chủ cũ đưa ra ngoài. </w:t>
      </w:r>
    </w:p>
    <w:p w14:paraId="4100884A"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Tháo dỡ hộp giảm tốc chuyển động phụ máy nghiền lắp nối bằng bu lông, tháo bằng thủ công kết hợp máy. </w:t>
      </w:r>
    </w:p>
    <w:p w14:paraId="4100884B"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eastAsia="Times New Roman" w:cs="Times New Roman"/>
          <w:i/>
          <w:sz w:val="26"/>
          <w:szCs w:val="26"/>
        </w:rPr>
        <w:t xml:space="preserve">Lưu ý: Những vật tư đã tháo dỡ (vật tư thu hồi) cần liên hệ với nhà máy để thống nhất chỗ để. </w:t>
      </w:r>
    </w:p>
    <w:p w14:paraId="4100884C" w14:textId="32C76DCB" w:rsidR="00140FE9" w:rsidRPr="000B7A6F" w:rsidRDefault="00140FE9" w:rsidP="0049275A">
      <w:pPr>
        <w:pStyle w:val="Heading2"/>
        <w:numPr>
          <w:ilvl w:val="2"/>
          <w:numId w:val="45"/>
        </w:numPr>
        <w:spacing w:before="80" w:after="40" w:line="288" w:lineRule="auto"/>
        <w:ind w:left="1134" w:hanging="1134"/>
      </w:pPr>
      <w:bookmarkStart w:id="20" w:name="_Toc204782964"/>
      <w:r w:rsidRPr="000B7A6F">
        <w:t>Biện pháp lắp đặt thùng nghiền mới</w:t>
      </w:r>
      <w:bookmarkEnd w:id="20"/>
      <w:r w:rsidRPr="000B7A6F">
        <w:t xml:space="preserve"> </w:t>
      </w:r>
    </w:p>
    <w:p w14:paraId="4100884D"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Thùng nghiền mới chỉ được lắp đặt khi đã được Chủ đầu tư đồng ý nghiệm thu. </w:t>
      </w:r>
    </w:p>
    <w:p w14:paraId="4100884E"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Cạo rà, lắp đặt, căn chỉnh gối và bệ gối đỡ đầu ra và đầu vào máy nghiền. </w:t>
      </w:r>
    </w:p>
    <w:p w14:paraId="4100884F"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Đưa nửa dưới vành răng lớn đặt lên giá tại vị trí lắp đặt hạ xuống giá và kê giữ chắc chắn. </w:t>
      </w:r>
    </w:p>
    <w:p w14:paraId="41008850"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Lắp đặt thùng nghiền than mới.  </w:t>
      </w:r>
    </w:p>
    <w:p w14:paraId="41008851" w14:textId="77777777" w:rsidR="00140FE9" w:rsidRPr="000B7A6F" w:rsidRDefault="000B7A6F" w:rsidP="0049275A">
      <w:pPr>
        <w:spacing w:before="80" w:after="40" w:line="288" w:lineRule="auto"/>
        <w:ind w:left="1134"/>
        <w:jc w:val="both"/>
        <w:rPr>
          <w:rFonts w:cs="Times New Roman"/>
          <w:sz w:val="26"/>
          <w:szCs w:val="26"/>
        </w:rPr>
      </w:pPr>
      <w:r w:rsidRPr="000B7A6F">
        <w:rPr>
          <w:rFonts w:cs="Times New Roman"/>
          <w:noProof/>
          <w:sz w:val="26"/>
          <w:szCs w:val="26"/>
        </w:rPr>
        <w:drawing>
          <wp:anchor distT="0" distB="0" distL="114300" distR="114300" simplePos="0" relativeHeight="251665408" behindDoc="0" locked="0" layoutInCell="1" allowOverlap="1" wp14:anchorId="41008A0E" wp14:editId="41008A0F">
            <wp:simplePos x="0" y="0"/>
            <wp:positionH relativeFrom="column">
              <wp:posOffset>1243965</wp:posOffset>
            </wp:positionH>
            <wp:positionV relativeFrom="paragraph">
              <wp:posOffset>713105</wp:posOffset>
            </wp:positionV>
            <wp:extent cx="3705213" cy="3909695"/>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31393"/>
                    <a:stretch/>
                  </pic:blipFill>
                  <pic:spPr bwMode="auto">
                    <a:xfrm>
                      <a:off x="0" y="0"/>
                      <a:ext cx="3705213" cy="3909695"/>
                    </a:xfrm>
                    <a:prstGeom prst="rect">
                      <a:avLst/>
                    </a:prstGeom>
                    <a:ln>
                      <a:noFill/>
                    </a:ln>
                    <a:extLst>
                      <a:ext uri="{53640926-AAD7-44D8-BBD7-CCE9431645EC}">
                        <a14:shadowObscured xmlns:a14="http://schemas.microsoft.com/office/drawing/2010/main"/>
                      </a:ext>
                    </a:extLst>
                  </pic:spPr>
                </pic:pic>
              </a:graphicData>
            </a:graphic>
          </wp:anchor>
        </w:drawing>
      </w:r>
      <w:r w:rsidR="00140FE9" w:rsidRPr="000B7A6F">
        <w:rPr>
          <w:rFonts w:cs="Times New Roman"/>
          <w:sz w:val="26"/>
          <w:szCs w:val="26"/>
        </w:rPr>
        <w:t>+</w:t>
      </w:r>
      <w:r w:rsidR="00140FE9" w:rsidRPr="000B7A6F">
        <w:rPr>
          <w:rFonts w:eastAsia="Arial" w:cs="Times New Roman"/>
          <w:sz w:val="26"/>
          <w:szCs w:val="26"/>
        </w:rPr>
        <w:t xml:space="preserve"> </w:t>
      </w:r>
      <w:r w:rsidR="00140FE9" w:rsidRPr="000B7A6F">
        <w:rPr>
          <w:rFonts w:cs="Times New Roman"/>
          <w:sz w:val="26"/>
          <w:szCs w:val="26"/>
        </w:rPr>
        <w:t xml:space="preserve">Đưa lần lượt từng modum thùng nghiền vào vị trí bằng cầu trục Monorail 30 tấn kết hợp pa lăng xích 20 tấn. </w:t>
      </w:r>
    </w:p>
    <w:p w14:paraId="41008852" w14:textId="77777777" w:rsidR="002E4C7A" w:rsidRPr="000B7A6F" w:rsidRDefault="002E4C7A" w:rsidP="0049275A">
      <w:pPr>
        <w:spacing w:before="80" w:after="40" w:line="288" w:lineRule="auto"/>
        <w:ind w:left="1134"/>
        <w:jc w:val="both"/>
        <w:rPr>
          <w:rFonts w:cs="Times New Roman"/>
          <w:sz w:val="26"/>
          <w:szCs w:val="26"/>
        </w:rPr>
      </w:pPr>
    </w:p>
    <w:p w14:paraId="4100885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lastRenderedPageBreak/>
        <w:t>+</w:t>
      </w:r>
      <w:r w:rsidRPr="000B7A6F">
        <w:rPr>
          <w:rFonts w:eastAsia="Arial" w:cs="Times New Roman"/>
          <w:sz w:val="26"/>
          <w:szCs w:val="26"/>
        </w:rPr>
        <w:t xml:space="preserve"> </w:t>
      </w:r>
      <w:r w:rsidRPr="000B7A6F">
        <w:rPr>
          <w:rFonts w:cs="Times New Roman"/>
          <w:sz w:val="26"/>
          <w:szCs w:val="26"/>
        </w:rPr>
        <w:t xml:space="preserve">Tiến hành tổ hợp các modum liên kết với nhau đảm bảo kích thước lắp đặt và yêu cầu kỹ thuật, hàn đính và gia cố chắc chắn. Sử dụng pa lăng 20 tấn, kích thủy lực 20 tấn và phương pháp nêm cóc để căn chỉnh tổ hợp. </w:t>
      </w:r>
    </w:p>
    <w:p w14:paraId="41008854"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lại toàn bộ kích thước của thùng nghiền sau đó tiến hành hàn liên kết giữa các mudum thùng nghiền với nhau đảm bảo yêu cầu kỹ thuật. </w:t>
      </w:r>
    </w:p>
    <w:p w14:paraId="41008855"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Lắp đặt các tấm lót lượn sóng thùng nghiền (trọn bộ). </w:t>
      </w:r>
    </w:p>
    <w:p w14:paraId="41008856" w14:textId="77777777" w:rsidR="00140FE9" w:rsidRPr="000B7A6F" w:rsidRDefault="00140FE9" w:rsidP="0049275A">
      <w:pPr>
        <w:numPr>
          <w:ilvl w:val="0"/>
          <w:numId w:val="4"/>
        </w:numPr>
        <w:spacing w:before="80" w:after="40" w:line="288" w:lineRule="auto"/>
        <w:ind w:left="1134"/>
        <w:jc w:val="both"/>
        <w:rPr>
          <w:rFonts w:cs="Times New Roman"/>
          <w:sz w:val="26"/>
          <w:szCs w:val="26"/>
        </w:rPr>
      </w:pPr>
      <w:r w:rsidRPr="000B7A6F">
        <w:rPr>
          <w:rFonts w:cs="Times New Roman"/>
          <w:sz w:val="26"/>
          <w:szCs w:val="26"/>
        </w:rPr>
        <w:t xml:space="preserve">Lắp đặt vành răng lớn máy nghiền mới: </w:t>
      </w:r>
    </w:p>
    <w:p w14:paraId="4100885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kích thước các lỗ bu lông chốt, bu lông giữ bắt giữ vành răng. </w:t>
      </w:r>
    </w:p>
    <w:p w14:paraId="41008858"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Lắp đặt nửa dưới vành răng lớn lên thân thùng nghiền. </w:t>
      </w:r>
    </w:p>
    <w:p w14:paraId="41008859"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Đưa nửa trên vành răng lớn vào vị trí lắp đặt bằng cầu trục 30 tấn kết hợp với thủ công. </w:t>
      </w:r>
    </w:p>
    <w:p w14:paraId="4100885A"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Gá lắp nửa trên vành răng lớn lên thân thùng nghiền. </w:t>
      </w:r>
    </w:p>
    <w:p w14:paraId="4100885B"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Lắp bu lông bắt giữ vành răng với thân thùng nghiền </w:t>
      </w:r>
    </w:p>
    <w:p w14:paraId="4100885C"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độ đảo hưỡng tâm và hướng kính của vành răng mới. </w:t>
      </w:r>
    </w:p>
    <w:p w14:paraId="4100885D"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bu lông bắt giữ vành răng lớn và thân thùng nghiền, căn chỉnh, xiết bu lông bắt giữ, kiểm tra độ đảo, tiếp tục làm đến khi thông số độ đảo đảm bảo yêu cầu kỹ thuật. </w:t>
      </w:r>
    </w:p>
    <w:p w14:paraId="4100885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Lắp bảo hộ vành răng lớn. </w:t>
      </w:r>
    </w:p>
    <w:p w14:paraId="4100885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Lắp đặt bánh răng chủ máy nghiền mới: </w:t>
      </w:r>
    </w:p>
    <w:p w14:paraId="4100886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Lĩnh bánh răng chủ mới về, vệ sinh đo kiểm tra các thông số khi đạt tiêu chuẩn tiến hành lắp ráp. Chuẩn bị giá đỡ lắp. </w:t>
      </w:r>
    </w:p>
    <w:p w14:paraId="4100886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Đưa bánh răng chủ mới lên giá đỡ lắp. </w:t>
      </w:r>
    </w:p>
    <w:p w14:paraId="41008862"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Dùng cầu trục nâng trục lên vị trí nhất định. </w:t>
      </w:r>
    </w:p>
    <w:p w14:paraId="4100886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Gia nhiệt cho bánh răng chủ mới khi đạt nhiệt độ 200</w:t>
      </w:r>
      <w:r w:rsidRPr="000B7A6F">
        <w:rPr>
          <w:rFonts w:cs="Times New Roman"/>
          <w:sz w:val="26"/>
          <w:szCs w:val="26"/>
          <w:vertAlign w:val="superscript"/>
        </w:rPr>
        <w:t>o</w:t>
      </w:r>
      <w:r w:rsidRPr="000B7A6F">
        <w:rPr>
          <w:rFonts w:cs="Times New Roman"/>
          <w:sz w:val="26"/>
          <w:szCs w:val="26"/>
        </w:rPr>
        <w:t xml:space="preserve">C hạ trục đưa vào lỗ bánh răng chủ. </w:t>
      </w:r>
    </w:p>
    <w:p w14:paraId="41008864"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Hàn vòng chặn bánh răng chủ. </w:t>
      </w:r>
    </w:p>
    <w:p w14:paraId="41008865"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Đợi bánh răng chủ nguội dùng cầu trục hạ trục và bánh răng chủ xuống đưa vào giá đỡ. </w:t>
      </w:r>
    </w:p>
    <w:p w14:paraId="41008866"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Lắp vòng phớt chặn mỡ vào bích chặn và bích đầu hồi, đưa bích chặn vào phía trong, gia nhiệt cho vòng bi đạt nhiệt độ 90</w:t>
      </w:r>
      <w:r w:rsidRPr="000B7A6F">
        <w:rPr>
          <w:rFonts w:cs="Times New Roman"/>
          <w:sz w:val="26"/>
          <w:szCs w:val="26"/>
          <w:vertAlign w:val="superscript"/>
        </w:rPr>
        <w:t>o</w:t>
      </w:r>
      <w:r w:rsidRPr="000B7A6F">
        <w:rPr>
          <w:rFonts w:cs="Times New Roman"/>
          <w:sz w:val="26"/>
          <w:szCs w:val="26"/>
        </w:rPr>
        <w:t xml:space="preserve">C ta tiến hành lắp vòng bi vào trục. Lắp bích chặn phía ngoài, ống lồng chặn ca trong vòng bi gia nhiệt lắp bán khớp 2 đầu. </w:t>
      </w:r>
    </w:p>
    <w:p w14:paraId="4100886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Vệ sinh sạch sẽ bệ đỡ bánh răng chủ, kiểm tra thông số của bệ đỡ bánh răng chủ. </w:t>
      </w:r>
    </w:p>
    <w:p w14:paraId="41008868"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lastRenderedPageBreak/>
        <w:t>+</w:t>
      </w:r>
      <w:r w:rsidRPr="000B7A6F">
        <w:rPr>
          <w:rFonts w:eastAsia="Arial" w:cs="Times New Roman"/>
          <w:sz w:val="26"/>
          <w:szCs w:val="26"/>
        </w:rPr>
        <w:t xml:space="preserve"> </w:t>
      </w:r>
      <w:r w:rsidRPr="000B7A6F">
        <w:rPr>
          <w:rFonts w:cs="Times New Roman"/>
          <w:sz w:val="26"/>
          <w:szCs w:val="26"/>
        </w:rPr>
        <w:t xml:space="preserve">Đưa bánh răng chủ mới vào vị trí, căn chỉnh, ép chì tính toán khe hở vòng bi. Lắp hoàn thiện paliê, ép chì 2 đầu hồi tính toán khe hở lắp gioăng, lắp bích 2 đầu hồi. </w:t>
      </w:r>
    </w:p>
    <w:p w14:paraId="41008869"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Lắp đặt các cút đầu ra và đầu vào và hệ thống tấm phòng hộ thùng nghiền. </w:t>
      </w:r>
    </w:p>
    <w:p w14:paraId="4100886A"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Lắp đặt căn chỉnh hộp giảm tốc chuyển động phụ máy nghiền. </w:t>
      </w:r>
    </w:p>
    <w:p w14:paraId="4100886B"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Lắp đặt hệ thống lan can phòng hộ sàn lát mặt mương phía trước máy nghiền. </w:t>
      </w:r>
    </w:p>
    <w:p w14:paraId="4100886C"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Lắp đặt tổ hợp ống lồng khương tuyến, khớp nối trục trung gian máy nghiền. </w:t>
      </w:r>
    </w:p>
    <w:p w14:paraId="4100886D"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Phục hồi bảo ôn thùng nghiền. </w:t>
      </w:r>
    </w:p>
    <w:p w14:paraId="4100886E"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Lắp đặt hệ hống đường ống nước làm mát và dầu bôi trơn.  </w:t>
      </w:r>
    </w:p>
    <w:p w14:paraId="4100886F" w14:textId="77777777" w:rsidR="00140FE9" w:rsidRPr="000B7A6F" w:rsidRDefault="00140FE9" w:rsidP="0049275A">
      <w:pPr>
        <w:numPr>
          <w:ilvl w:val="0"/>
          <w:numId w:val="5"/>
        </w:numPr>
        <w:spacing w:before="80" w:after="40" w:line="288" w:lineRule="auto"/>
        <w:ind w:left="1134"/>
        <w:jc w:val="both"/>
        <w:rPr>
          <w:rFonts w:cs="Times New Roman"/>
          <w:sz w:val="26"/>
          <w:szCs w:val="26"/>
        </w:rPr>
      </w:pPr>
      <w:r w:rsidRPr="000B7A6F">
        <w:rPr>
          <w:rFonts w:cs="Times New Roman"/>
          <w:sz w:val="26"/>
          <w:szCs w:val="26"/>
        </w:rPr>
        <w:t xml:space="preserve">Đại tu hệ thống bơm dầu bôi trơn máy nghiền: </w:t>
      </w:r>
    </w:p>
    <w:p w14:paraId="4100887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Bao gồm: Trạm dầu bôi trơn, dầu kích cổ trục, trạm dầu bôi trơn vành răng lớn, trạm; dầu bôi trơn hộp giảm tốc. </w:t>
      </w:r>
    </w:p>
    <w:p w14:paraId="4100887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Xả, vệ sinh các bể dầu. </w:t>
      </w:r>
    </w:p>
    <w:p w14:paraId="41008872"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Vệ sinh các đường ống bên trong, bộ làm mát dầu, các bộ lọc dầu, sửa chữa hoặc thay mới các chi tiết không đảm bảo yêu cầu. </w:t>
      </w:r>
    </w:p>
    <w:p w14:paraId="4100887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sửa chữa các van, giắc co, kính xem dầu, sửa chữa hoặc thay mới. </w:t>
      </w:r>
    </w:p>
    <w:p w14:paraId="41008874" w14:textId="77777777" w:rsidR="002E4C7A" w:rsidRPr="000B7A6F" w:rsidRDefault="00140FE9" w:rsidP="0049275A">
      <w:pPr>
        <w:spacing w:before="80" w:after="40" w:line="288" w:lineRule="auto"/>
        <w:ind w:left="1134" w:right="3895"/>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Tháo, lắp vệ sinh kiểm tra sửa chữa các bơm dầu </w:t>
      </w:r>
    </w:p>
    <w:p w14:paraId="41008875" w14:textId="77777777" w:rsidR="00140FE9" w:rsidRPr="000B7A6F" w:rsidRDefault="00140FE9" w:rsidP="0049275A">
      <w:pPr>
        <w:spacing w:before="80" w:after="40" w:line="288" w:lineRule="auto"/>
        <w:ind w:left="1134" w:right="3895"/>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Căn tâm lại các bơm dầu. </w:t>
      </w:r>
    </w:p>
    <w:p w14:paraId="41008876"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sửa chữa bộ sấy dầu. </w:t>
      </w:r>
    </w:p>
    <w:p w14:paraId="4100887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chất lượng dầu, bổ sung hoặc thay mới dầu của các trạm dầu; </w:t>
      </w:r>
    </w:p>
    <w:p w14:paraId="41008878"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Lắp đặt hoàn chỉnh và chạy lại toàn bộ hệ thống dầu kiểm tra, nghiệm thu. </w:t>
      </w:r>
    </w:p>
    <w:p w14:paraId="41008879" w14:textId="75CB757D" w:rsidR="002E4C7A" w:rsidRPr="0049275A" w:rsidRDefault="00140FE9" w:rsidP="0049275A">
      <w:pPr>
        <w:pStyle w:val="Heading2"/>
        <w:numPr>
          <w:ilvl w:val="2"/>
          <w:numId w:val="45"/>
        </w:numPr>
        <w:spacing w:before="80" w:after="40" w:line="288" w:lineRule="auto"/>
        <w:ind w:left="1134" w:hanging="1134"/>
      </w:pPr>
      <w:bookmarkStart w:id="21" w:name="_Toc204782965"/>
      <w:r w:rsidRPr="000B7A6F">
        <w:t>Hoàn thiện - Chạy thử máy nghiền sau khi lắp đặt</w:t>
      </w:r>
      <w:bookmarkEnd w:id="21"/>
      <w:r w:rsidRPr="000B7A6F">
        <w:t xml:space="preserve"> </w:t>
      </w:r>
    </w:p>
    <w:p w14:paraId="4100887A"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Chạy không tải máy nghiền. </w:t>
      </w:r>
    </w:p>
    <w:p w14:paraId="4100887B"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Đổ bi vào máy nghiền bằng phương pháp thủ công. </w:t>
      </w:r>
    </w:p>
    <w:p w14:paraId="4100887C"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Chạy thử máy nghiền sau lắp đặt đến mang tải định mức. </w:t>
      </w:r>
    </w:p>
    <w:p w14:paraId="4100887D" w14:textId="77777777" w:rsidR="00140FE9" w:rsidRPr="000B7A6F" w:rsidRDefault="00140FE9" w:rsidP="0049275A">
      <w:pPr>
        <w:pStyle w:val="ListParagraph"/>
        <w:numPr>
          <w:ilvl w:val="0"/>
          <w:numId w:val="24"/>
        </w:numPr>
        <w:spacing w:before="80" w:after="40" w:line="288" w:lineRule="auto"/>
        <w:ind w:left="1134" w:right="-15" w:firstLine="0"/>
        <w:jc w:val="both"/>
        <w:rPr>
          <w:rFonts w:cs="Times New Roman"/>
          <w:b/>
          <w:sz w:val="26"/>
          <w:szCs w:val="26"/>
        </w:rPr>
      </w:pPr>
      <w:r w:rsidRPr="000B7A6F">
        <w:rPr>
          <w:rFonts w:eastAsia="Times New Roman" w:cs="Times New Roman"/>
          <w:b/>
          <w:sz w:val="26"/>
          <w:szCs w:val="26"/>
        </w:rPr>
        <w:t xml:space="preserve">BIỆN PHÁP ĐẢM BẢO CHẤT LƯỢNG </w:t>
      </w:r>
    </w:p>
    <w:p w14:paraId="4100887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Luôn luôn bố trí cán bộ kỹ thuật kiểm tra, giám sát, theo dõi các nội dung thực hiện công trình. </w:t>
      </w:r>
    </w:p>
    <w:p w14:paraId="4100887F"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Có dụng cụ, thiết bị, phương pháp kiểm tra, giám sát đảm bảo tuân thủ theo quy trình, quy phạm Quốc gia; thiết bị, dụng cụ phục vụ thi công phải đảm bảo chất lượng. </w:t>
      </w:r>
    </w:p>
    <w:p w14:paraId="41008880"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lastRenderedPageBreak/>
        <w:t xml:space="preserve">Thực hiện đầy đủ các quy trình kiểm tra chất lượng, nghiệm thu từng phần trước khi chuyển bước thi công. </w:t>
      </w:r>
    </w:p>
    <w:p w14:paraId="41008881"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Ghi đầy đủ nhật ký thi công công trình hàng ngày tại hiện trường để phản ánh các công việc hàng ngày và phản ánh chất lượng tiến độ của công việc cụ thể đã làm. </w:t>
      </w:r>
    </w:p>
    <w:p w14:paraId="41008882"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Thực hiện thi công, kiểm tra chất lượng thi công tuân theo các quy trình quy định nội bộ của Chủ đầu tư bao gồm nhưng không hạn chế các quy trình, quy định sau: Quy trình, quy định Quy chế SCL, Quy định SCGSNT, Quy định phiếu công tác, ... </w:t>
      </w:r>
    </w:p>
    <w:p w14:paraId="41008883" w14:textId="77777777" w:rsidR="00140FE9" w:rsidRPr="000B7A6F" w:rsidRDefault="00140FE9" w:rsidP="0049275A">
      <w:pPr>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Sử dụng đầy đủ các dụng cụ đo kiểm kết hợp với các biện pháp kiểm tra để tuân thủ các quy trình quy phạm Quốc gia; Thiết bị, dụng cụ phục vụ thi công đảm bảo chất lượng, an toàn. </w:t>
      </w:r>
    </w:p>
    <w:p w14:paraId="41008884" w14:textId="77777777" w:rsidR="002E4C7A" w:rsidRPr="000B7A6F" w:rsidRDefault="00140FE9" w:rsidP="0049275A">
      <w:pPr>
        <w:numPr>
          <w:ilvl w:val="0"/>
          <w:numId w:val="8"/>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Quy trình, Quy định và các tiêu chuẩn kiểm tra chất lượng </w:t>
      </w:r>
    </w:p>
    <w:p w14:paraId="41008885"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Nhà thầu cam kết trong quá trình thi công luôn tuân thủ các Quy trình quy định nội bộ của Chủ đầu tư bao gồm nhưng không hạn chế các quy trình, quy định sau: Quy trình, quy định Quy chế Sửa chữa lớn, Quy định Sửa chữa giám sát nghiệm thu, Quy định phiếu công tác, các Quy định có liên quan khác của Công ty Nhiệt điện Uông Bí </w:t>
      </w:r>
    </w:p>
    <w:p w14:paraId="41008886"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Nhà thầu cam kết áp dụng các quy trình, quy định của nhà nước để đảm bảo an toàn và chất lượng công trình bao gồm nhưng không hạn chế các quy trình, quy định: Quy trình, quy phạm về an toàn điện, làm việc trên cao, làm việc trong bình bể kín, phòng chống cháy nổ; </w:t>
      </w:r>
    </w:p>
    <w:p w14:paraId="4100888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Các tiêu chuẩn của nhà chế tạo; Tiêu chuẩn Quốc Tế; Tiêu chuẩn Quốc gia; Tiêu chuẩn chuẩn ngành; ... </w:t>
      </w:r>
    </w:p>
    <w:p w14:paraId="41008888"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Luật bảo vệ môi trường số 52/2014/QH13 ngày 23/06/2014 và các tiêu chuẩn phải tuân theo mà Chủ đầu tư cung cấp. </w:t>
      </w:r>
    </w:p>
    <w:p w14:paraId="41008889"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Nghị định số 06/2021/NĐ-CP ngày 26/01/2021về Quản lý chất lượng và bảo trì công trình xây dựng. </w:t>
      </w:r>
    </w:p>
    <w:p w14:paraId="4100888A" w14:textId="77777777" w:rsidR="00140FE9" w:rsidRPr="000B7A6F" w:rsidRDefault="00140FE9" w:rsidP="0049275A">
      <w:pPr>
        <w:numPr>
          <w:ilvl w:val="0"/>
          <w:numId w:val="8"/>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Sơ đồ quản lý chất lượng </w:t>
      </w:r>
    </w:p>
    <w:p w14:paraId="4100888B"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Kiểm tra sau mỗi bước thi công, nếu không đạt yêu cầu kỹ thuật thì phải tiến hành sửa chữa, bảo dưỡng lại đối với phần mục không đạt. </w:t>
      </w:r>
    </w:p>
    <w:p w14:paraId="4100888C"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Kiểm tra tổng thể từng thiết bị, hệ thống. Nếu không đạt thì phải xử lý khiếm khuyết, cho đến khi đảm bảo, sau đó lại lặp lại bước kiểm tra này. </w:t>
      </w:r>
    </w:p>
    <w:p w14:paraId="4100888D"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t xml:space="preserve">Chạy thử từng phần, tổng thể...nếu phát hiện khiếm khuyết thì xử lý lại. Tuỳ từng thể loại khiếm khuyết mà có thể phải tiến hành chạy thử lại sau xử lý hoặc bỏ qua (đối với các hư hỏng, khiếm khuyết đơn giản). </w:t>
      </w:r>
    </w:p>
    <w:p w14:paraId="4100888E" w14:textId="77777777" w:rsidR="00140FE9" w:rsidRPr="000B7A6F" w:rsidRDefault="00140FE9" w:rsidP="0049275A">
      <w:pPr>
        <w:numPr>
          <w:ilvl w:val="1"/>
          <w:numId w:val="8"/>
        </w:numPr>
        <w:spacing w:before="80" w:after="40" w:line="288" w:lineRule="auto"/>
        <w:ind w:left="1134"/>
        <w:jc w:val="both"/>
        <w:rPr>
          <w:rFonts w:cs="Times New Roman"/>
          <w:sz w:val="26"/>
          <w:szCs w:val="26"/>
        </w:rPr>
      </w:pPr>
      <w:r w:rsidRPr="000B7A6F">
        <w:rPr>
          <w:rFonts w:cs="Times New Roman"/>
          <w:sz w:val="26"/>
          <w:szCs w:val="26"/>
        </w:rPr>
        <w:lastRenderedPageBreak/>
        <w:t xml:space="preserve">Chất lượng vật tư được kiểm soát theo các bước: </w:t>
      </w:r>
    </w:p>
    <w:p w14:paraId="4100888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vật tư sơ bộ khi lĩnh tại kho. </w:t>
      </w:r>
    </w:p>
    <w:p w14:paraId="4100889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Kiểm tra kỹ thuật vật tư trước khi đưa vào sử dụng. Nếu vật tư không đảm bảo chất lượng kỹ thuật thì xác định nguyên nhân để phản hồi lại bộ phận cấp vật tư, đơn vị cấp hàng (nếu giao trực tiếp) hoặc các đơn vị lĩnh vật tư (do quá trình lĩnh, vận chuyển và bảo quản...). </w:t>
      </w:r>
    </w:p>
    <w:p w14:paraId="4100889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Việc quản lý vật tư áp dụng cho các loại vật tư do Chủ đầu tư cấp và vật tư do Nhà thầu cấp. </w:t>
      </w:r>
    </w:p>
    <w:p w14:paraId="41008892" w14:textId="77777777" w:rsidR="00140FE9" w:rsidRPr="000B7A6F" w:rsidRDefault="00140FE9" w:rsidP="0049275A">
      <w:pPr>
        <w:spacing w:before="80" w:after="40" w:line="288" w:lineRule="auto"/>
        <w:ind w:left="1134"/>
        <w:jc w:val="both"/>
        <w:rPr>
          <w:rFonts w:cs="Times New Roman"/>
          <w:sz w:val="26"/>
          <w:szCs w:val="26"/>
        </w:rPr>
        <w:sectPr w:rsidR="00140FE9" w:rsidRPr="000B7A6F" w:rsidSect="00A63715">
          <w:headerReference w:type="even" r:id="rId19"/>
          <w:headerReference w:type="default" r:id="rId20"/>
          <w:footerReference w:type="default" r:id="rId21"/>
          <w:headerReference w:type="first" r:id="rId22"/>
          <w:pgSz w:w="11906" w:h="16838"/>
          <w:pgMar w:top="1276" w:right="714" w:bottom="1089" w:left="1296" w:header="1011" w:footer="720" w:gutter="0"/>
          <w:cols w:space="720"/>
        </w:sectPr>
      </w:pPr>
    </w:p>
    <w:p w14:paraId="41008893" w14:textId="77777777" w:rsidR="00140FE9" w:rsidRPr="000B7A6F" w:rsidRDefault="00140FE9" w:rsidP="0049275A">
      <w:pPr>
        <w:spacing w:before="80" w:after="40" w:line="288" w:lineRule="auto"/>
        <w:ind w:left="1134" w:right="942"/>
        <w:jc w:val="both"/>
        <w:rPr>
          <w:rFonts w:cs="Times New Roman"/>
          <w:sz w:val="26"/>
          <w:szCs w:val="26"/>
        </w:rPr>
      </w:pPr>
      <w:r w:rsidRPr="000B7A6F">
        <w:rPr>
          <w:rFonts w:eastAsia="Times New Roman" w:cs="Times New Roman"/>
          <w:b/>
          <w:sz w:val="26"/>
          <w:szCs w:val="26"/>
        </w:rPr>
        <w:lastRenderedPageBreak/>
        <w:t xml:space="preserve"> </w:t>
      </w:r>
    </w:p>
    <w:p w14:paraId="41008894" w14:textId="77777777" w:rsidR="00140FE9" w:rsidRPr="000B7A6F" w:rsidRDefault="000B7A6F" w:rsidP="0049275A">
      <w:pPr>
        <w:numPr>
          <w:ilvl w:val="0"/>
          <w:numId w:val="8"/>
        </w:numPr>
        <w:spacing w:before="80" w:after="40" w:line="288" w:lineRule="auto"/>
        <w:ind w:left="1134"/>
        <w:jc w:val="both"/>
        <w:rPr>
          <w:rFonts w:cs="Times New Roman"/>
          <w:sz w:val="26"/>
          <w:szCs w:val="26"/>
        </w:rPr>
      </w:pPr>
      <w:r w:rsidRPr="000B7A6F">
        <w:rPr>
          <w:rFonts w:eastAsia="Calibri" w:cs="Times New Roman"/>
          <w:noProof/>
          <w:sz w:val="26"/>
          <w:szCs w:val="26"/>
        </w:rPr>
        <w:drawing>
          <wp:anchor distT="0" distB="0" distL="114300" distR="114300" simplePos="0" relativeHeight="251666432" behindDoc="0" locked="0" layoutInCell="1" allowOverlap="1" wp14:anchorId="41008A10" wp14:editId="41008A11">
            <wp:simplePos x="0" y="0"/>
            <wp:positionH relativeFrom="column">
              <wp:posOffset>253365</wp:posOffset>
            </wp:positionH>
            <wp:positionV relativeFrom="paragraph">
              <wp:posOffset>592455</wp:posOffset>
            </wp:positionV>
            <wp:extent cx="5009515" cy="3846830"/>
            <wp:effectExtent l="0" t="0" r="635" b="1270"/>
            <wp:wrapTopAndBottom/>
            <wp:docPr id="2071" name="Picture 2071"/>
            <wp:cNvGraphicFramePr/>
            <a:graphic xmlns:a="http://schemas.openxmlformats.org/drawingml/2006/main">
              <a:graphicData uri="http://schemas.openxmlformats.org/drawingml/2006/picture">
                <pic:pic xmlns:pic="http://schemas.openxmlformats.org/drawingml/2006/picture">
                  <pic:nvPicPr>
                    <pic:cNvPr id="2071" name="Picture 2071"/>
                    <pic:cNvPicPr/>
                  </pic:nvPicPr>
                  <pic:blipFill>
                    <a:blip r:embed="rId23">
                      <a:extLst>
                        <a:ext uri="{28A0092B-C50C-407E-A947-70E740481C1C}">
                          <a14:useLocalDpi xmlns:a14="http://schemas.microsoft.com/office/drawing/2010/main" val="0"/>
                        </a:ext>
                      </a:extLst>
                    </a:blip>
                    <a:stretch>
                      <a:fillRect/>
                    </a:stretch>
                  </pic:blipFill>
                  <pic:spPr>
                    <a:xfrm>
                      <a:off x="0" y="0"/>
                      <a:ext cx="5009515" cy="3846830"/>
                    </a:xfrm>
                    <a:prstGeom prst="rect">
                      <a:avLst/>
                    </a:prstGeom>
                  </pic:spPr>
                </pic:pic>
              </a:graphicData>
            </a:graphic>
          </wp:anchor>
        </w:drawing>
      </w:r>
      <w:r w:rsidR="00140FE9" w:rsidRPr="000B7A6F">
        <w:rPr>
          <w:rFonts w:eastAsia="Times New Roman" w:cs="Times New Roman"/>
          <w:b/>
          <w:sz w:val="26"/>
          <w:szCs w:val="26"/>
        </w:rPr>
        <w:t xml:space="preserve">Biện pháp đảm bảo chất lượng công trình </w:t>
      </w:r>
    </w:p>
    <w:p w14:paraId="41008895" w14:textId="77777777" w:rsidR="002E4C7A"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Để đảm chất lượng công việc thực hiện của hạng mục Thay mới thùng nghiền số 3 - Công ty Nhiệt điện Uông Bí, nhà thầu đề nghị các biện pháp thực hiện cụ thể để đảm bảo tiến độ như sau: </w:t>
      </w:r>
    </w:p>
    <w:p w14:paraId="41008896" w14:textId="77777777" w:rsidR="002E4C7A"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Các vật tư cung cấp cho công trình có nguồn gốc, xuất xứ rõ ràng, có đầy đủ các tài liệu kỹ thuật, chứng chỉ xuất xưởng, chứng nhận đảm bảo chất lượng, các thí nghiệm đảm bảo các thông số về kỹ thuật như đã nêu trong hồ sơ và được các cơ quan có thẩm quyền cấp xác nhậ</w:t>
      </w:r>
      <w:r w:rsidR="002E4C7A" w:rsidRPr="000B7A6F">
        <w:rPr>
          <w:rFonts w:cs="Times New Roman"/>
          <w:sz w:val="26"/>
          <w:szCs w:val="26"/>
        </w:rPr>
        <w:t>n.</w:t>
      </w:r>
    </w:p>
    <w:p w14:paraId="41008897"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Các vật liệu đặc biệt sẽ được đưa đến công trình chỉ khi nào được Chủ đầu tư chấp nhận về tính năng kỹ thuật, mẫu mã… thì mới được đưa vào sử dụng. Nếu có nghi ngờ về chất lượng vật tư, chúng tôi cam kết sẽ cùng với Chủ đầu tư trực tiếp tiến hành kiểm tra hoặc sẽ do một bên thứ ba có đủ năng lực do Chủ đầu tư chỉ định thực hiện. </w:t>
      </w:r>
    </w:p>
    <w:p w14:paraId="41008898"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Các dụng cụ đo, kiểm tra chất lượng, hiệu chỉnh sẽ là các dụng cụ hiện đại do các nước tiên tiến sản xuất để loại trừ được các sai số trong khi thi công. Ngoài những hạng mục phải kiểm tra theo yêu cầu, chúng tôi vẫn tiến hành các công việc kiểm tra cần thiết đối với các công nhân về tay nghề ngay tại công trình nhằm đảm bảo tối đa chất lượng công việc. </w:t>
      </w:r>
    </w:p>
    <w:p w14:paraId="41008899"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Trong quá trình thi công, chúng tôi đảm bảo có đầy đủ các kỹ sư, kỹ thuật công nhân kỹ thuật lành nghề và có nhiều kinh nghiệm để giám sát thi công, thực hiện theo biện pháp thi công đã được phê duyệt cũng như hàng ngày kiểm </w:t>
      </w:r>
      <w:r w:rsidRPr="000B7A6F">
        <w:rPr>
          <w:rFonts w:cs="Times New Roman"/>
          <w:sz w:val="26"/>
          <w:szCs w:val="26"/>
        </w:rPr>
        <w:lastRenderedPageBreak/>
        <w:t xml:space="preserve">tra, ghi nhật ký thi công trình, xong mỗi công đoạn tiến hành kiểm tra các thông số đảm bảo yêu cầu kỹ thuật chất lượng được Chủ đầu tư và chuyên gia đồng ý mới tiến hành công việc tiếp theo. </w:t>
      </w:r>
    </w:p>
    <w:p w14:paraId="4100889A"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Thực hiện theo chính sách chất lượng của công ty là “Làm đúng ngay từ lần đầu” chúng tôi cam kết sẽ thi công công trình đạt chất lượng cao, đúng tiến độ đã đề ra. </w:t>
      </w:r>
    </w:p>
    <w:p w14:paraId="4100889B"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Các quy chuẩn, tiêu chuẩn áp dụng trong qua trình thực hiện: </w:t>
      </w:r>
    </w:p>
    <w:p w14:paraId="4100889C"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Đáp ứng các quy trình, quy phạm về an toàn điện, làm việc trên cao, làm việc trong bình bể kín, khu vực có khí độc hại, ... và phòng chống cháy nổ, các các quy trình, quy phạm về các tiêu chuẩn của nhà chế tạo, tiêu chuẩn quốc tế, quốc gia, tiêu chuẩn ngành và các quy định, quy chế của Công ty Nhiệt điện Uông Bí. </w:t>
      </w:r>
    </w:p>
    <w:p w14:paraId="4100889D"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Quy chế sửa chữa lớn của Công ty Nhiệt điện Uoogn Bí. </w:t>
      </w:r>
    </w:p>
    <w:p w14:paraId="4100889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Các tiêu chuẩn của Nhà chế tạo, Quốc gia, Quốc tế. </w:t>
      </w:r>
    </w:p>
    <w:p w14:paraId="4100889F" w14:textId="77777777" w:rsidR="00140FE9" w:rsidRPr="000B7A6F" w:rsidRDefault="00140FE9" w:rsidP="0049275A">
      <w:pPr>
        <w:pStyle w:val="ListParagraph"/>
        <w:numPr>
          <w:ilvl w:val="0"/>
          <w:numId w:val="7"/>
        </w:numPr>
        <w:spacing w:before="80" w:after="40" w:line="288" w:lineRule="auto"/>
        <w:ind w:left="1134"/>
        <w:jc w:val="both"/>
        <w:rPr>
          <w:rFonts w:cs="Times New Roman"/>
          <w:sz w:val="26"/>
          <w:szCs w:val="26"/>
        </w:rPr>
      </w:pPr>
      <w:r w:rsidRPr="000B7A6F">
        <w:rPr>
          <w:rFonts w:cs="Times New Roman"/>
          <w:sz w:val="26"/>
          <w:szCs w:val="26"/>
        </w:rPr>
        <w:t xml:space="preserve">Biện pháp bảo quản vật liệu, công trình khi tạm dừng thi công, khi mưa bão: </w:t>
      </w:r>
    </w:p>
    <w:p w14:paraId="410088A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Nhà thầu luôn đảm bảo có biện pháp tốt để bảo quản vật tư thiết bị thi công. Nó bao gồm kho kín có mái che cố định, kiên cố và bãi tập kết gồm cả mái che tạm và không có mái che. Tùy theo đặc điểm của từng loại vật tư, thiết bị mà bố trí lưu kho kín hay hở trong khi mưa bão. </w:t>
      </w:r>
    </w:p>
    <w:p w14:paraId="410088A1"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Đối với những thiết bị lắp đặt dở dang ngoài hiện trường, Nhà thầu sẽ lắp đặt các mái che mưa tạm bằng giáo lợp tôn hoặc bạt tùy theo đặc điểm của thiết bị. </w:t>
      </w:r>
    </w:p>
    <w:p w14:paraId="410088A2"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III. AN TOÀN LAO ĐỘNG, PCCC, VỆ SINH MÔI TRƯỜNG </w:t>
      </w:r>
    </w:p>
    <w:p w14:paraId="410088A3" w14:textId="77777777" w:rsidR="00140FE9" w:rsidRPr="000B7A6F" w:rsidRDefault="00140FE9" w:rsidP="0049275A">
      <w:pPr>
        <w:numPr>
          <w:ilvl w:val="0"/>
          <w:numId w:val="9"/>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An toàn lao động </w:t>
      </w:r>
    </w:p>
    <w:p w14:paraId="410088A4" w14:textId="77777777" w:rsidR="00140FE9" w:rsidRPr="000B7A6F" w:rsidRDefault="00140FE9" w:rsidP="0049275A">
      <w:pPr>
        <w:numPr>
          <w:ilvl w:val="1"/>
          <w:numId w:val="9"/>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Những quy định chung </w:t>
      </w: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Cán bộ công nhân trước khi tham gia thực hiện công việc đều phải được huấn luyện các quy trình, biện pháp thi công an toàn các bước và kiểm tra sát hạch, cấp thẻ an toàn do cơ quan có thẩm quyền cấp. </w:t>
      </w:r>
    </w:p>
    <w:p w14:paraId="410088A5"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Công nhân tham gia thực hiện công việc phải được khám sức khoẻ trước khi tiến hành vào làm việc và có giấy chứng nhận của cơ quan y tế có thẩm quyền cấp. </w:t>
      </w:r>
    </w:p>
    <w:p w14:paraId="410088A6"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Công nhân khi lao động sản xuất trên công trường đều được trang cấp đầy đủ các trang thiết bị phương tiện bảo vệ cá nhân phù hợp với điều kiện làm việc (Giày, mũ bảo hộ, găng tay, khẩu trang phòng bụi, dây an toàn ...).  </w:t>
      </w:r>
    </w:p>
    <w:p w14:paraId="410088A7"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Công nhân làm việc trên công trường phải sử dụng đầy đủ và đúng đắn các trang thiết bị phương tiện bảo vệ các nhân đã được cấp phát. </w:t>
      </w:r>
    </w:p>
    <w:p w14:paraId="410088A8"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lastRenderedPageBreak/>
        <w:t xml:space="preserve">Nghiêm cấm mọi người uống rượu, bia trước và trong giờ làm việc. </w:t>
      </w:r>
    </w:p>
    <w:p w14:paraId="410088A9"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Công nhân chỉ được đi lại trong khu vực mình làm việc, nghiêm cấm đi lại vào khu vực ngoài phạm vi mặt bằng thi công khi chưa được phép. </w:t>
      </w:r>
    </w:p>
    <w:p w14:paraId="410088AA"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Các thiết bị, vật tư có yêu cầu nghiêm ngặt về an toàn vệ sinh lao động được đưa vào sử dụng như cẩu, tời điện trong quá trình thi công đều có giấy phép sử dụng do cơ quan thanh tra Nhà nước có thẩm quyền cấp và được kiểm tra, thử tải trước khi đưa vào sử dụng. </w:t>
      </w:r>
    </w:p>
    <w:p w14:paraId="410088AB"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Vật tư, thiết bị trên công trường khi hết giờ làm việc phải được thu dọn gọn gàng và có bảo vệ canh gác. </w:t>
      </w:r>
    </w:p>
    <w:p w14:paraId="410088AC"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Chuẩn bị nước uống cho công nhân trong quá trình làm việc. </w:t>
      </w:r>
    </w:p>
    <w:p w14:paraId="410088AD"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Bố trí rào chắn, các loại biển báo tại khu vực thi công và cử người cảnh giới để tránh sự xâm nhập vào khu vực nguy hiểm. </w:t>
      </w:r>
    </w:p>
    <w:p w14:paraId="410088AE" w14:textId="77777777" w:rsidR="00140FE9" w:rsidRPr="000B7A6F" w:rsidRDefault="00140FE9" w:rsidP="0049275A">
      <w:pPr>
        <w:numPr>
          <w:ilvl w:val="3"/>
          <w:numId w:val="10"/>
        </w:numPr>
        <w:spacing w:before="80" w:after="40" w:line="288" w:lineRule="auto"/>
        <w:ind w:left="1134"/>
        <w:jc w:val="both"/>
        <w:rPr>
          <w:rFonts w:cs="Times New Roman"/>
          <w:sz w:val="26"/>
          <w:szCs w:val="26"/>
        </w:rPr>
      </w:pPr>
      <w:r w:rsidRPr="000B7A6F">
        <w:rPr>
          <w:rFonts w:cs="Times New Roman"/>
          <w:sz w:val="26"/>
          <w:szCs w:val="26"/>
        </w:rPr>
        <w:t xml:space="preserve">Nhà thầu có đầy đủ các trang bị an toàn cho con người, máy móc, thiết bị trong quá trình thi công. Cam kết chịu trách nhiệm an toàn lao động cho nhân sự, thiết bị và những người xung quanh. </w:t>
      </w:r>
    </w:p>
    <w:p w14:paraId="410088A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Trong quá trình thi công cong trình đảm bảo không ảnh hưởng đến sản xuất của bên mời thầu. Trong trường hợp do lỗi của nhà thầu làm thiệt hại đến sản xuất cảu bên mời thầu thì nhà thầu chịu trách nhiệm bồi hoàn hoặc chịu trách nhiệm trước cơ quan chức năng, tùy theo mức độ thiệt hại gây nên. </w:t>
      </w:r>
    </w:p>
    <w:p w14:paraId="410088B0" w14:textId="77777777" w:rsidR="00140FE9" w:rsidRPr="000B7A6F" w:rsidRDefault="00140FE9" w:rsidP="0049275A">
      <w:pPr>
        <w:numPr>
          <w:ilvl w:val="1"/>
          <w:numId w:val="9"/>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Những quy định cụ thể </w:t>
      </w:r>
    </w:p>
    <w:p w14:paraId="410088B1"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An toàn về điện </w:t>
      </w:r>
    </w:p>
    <w:p w14:paraId="410088B2"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Trong quá trình làm việc, công nhân thường xuyên tiếp xúc với nguồn điện thông qua các máy móc thiết bị công cụ phục vụ sản xuất do vậy yêu cầu mọi người phải tuân thủ nghiêm ngặt các quy định về điện sau: </w:t>
      </w:r>
    </w:p>
    <w:p w14:paraId="410088B3"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Chỉ những người có nhiệm vụ mới được phép sử dụng và vận hành các thiết bị điện và các máy móc có sử dụng nguồn năng lượng điện. </w:t>
      </w:r>
    </w:p>
    <w:p w14:paraId="410088B4"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Vỏ máy và các thiết bị phải được tiếp địa một cách chắc chắn. </w:t>
      </w:r>
    </w:p>
    <w:p w14:paraId="410088B5"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Các tủ phân phối điện phải có cầu giao trung gian, phải có nắp đậy và đầy đủ các thiết bị an toàn như áptômát, cầu chì, các thiết bị dập hồ quang. </w:t>
      </w:r>
    </w:p>
    <w:p w14:paraId="410088B6"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Tất cả các hệ thống dây cáp và dây dẫn điện phục vụ thi công phải sử dụng loại cách điện tốt, điện áp chịu cách điện ≥ 1000V, vị trí đi dây phải được bố trí sao cho thật gọn gàng không bị vướng và cản trở việc đi lại, vận chuyển vật tư, thiết bị trong quá trình thi công. </w:t>
      </w:r>
    </w:p>
    <w:p w14:paraId="410088B7"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làm việc trong hầm tối, buồng kín chỉ được sử dụng những thiết bị có điện áp ≤ 36V. </w:t>
      </w:r>
    </w:p>
    <w:p w14:paraId="410088B8"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lastRenderedPageBreak/>
        <w:t xml:space="preserve">Khi máy móc thiết bị ngừng làm việc hoặc ngừng để sửa chữa, phải cắt toàn bộ nguồn điện vào máy. Trong khi sửa chữa thì tại tủ điện cầu dao phải treo biển báo cấm đóng điện. </w:t>
      </w:r>
    </w:p>
    <w:p w14:paraId="410088B9"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làm những công việc có liên quan về điện phải cử những người có chuyên môn về điện. Một nhóm phải có hai người trở lên. </w:t>
      </w:r>
    </w:p>
    <w:p w14:paraId="410088BA"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Các cầu dao cấp điện cho thi công được đặt trong hộp bảo vệ có mái che chống mưa và để trên giá cao 0,7 m so với mặt nền đang thi công. </w:t>
      </w:r>
    </w:p>
    <w:p w14:paraId="410088BB"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An toàn khi làm việc trên cao </w:t>
      </w:r>
    </w:p>
    <w:p w14:paraId="410088BC"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Khi làm việc ở độ cao từ 2m trở lên hoặc dưới 2m nhưng phía dưới có chướng ngại vật tất cả mọi người phải tuân thủ nghiêm ngặt theo những quy định sau: </w:t>
      </w:r>
    </w:p>
    <w:p w14:paraId="410088BD"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Chỉ những người có đủ sức khoẻ (Có giấy chứng nhận của cơ quan y tế cấp) mới được làm việc ở trên cao </w:t>
      </w:r>
    </w:p>
    <w:p w14:paraId="410088BE"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Những người uống rượu, bia và các chất kích thích khác tuyệt đối cấm không được làm việc. </w:t>
      </w:r>
    </w:p>
    <w:p w14:paraId="410088BF"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Công nhân làm việc trên cao phải có trang phục gọn gàng (Quần áo bảo hộ, mũ có quai, đi giày bảo hộ). </w:t>
      </w:r>
    </w:p>
    <w:p w14:paraId="410088C0"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Tất cả các thiết bị và vị trí thao tác khi công nhân làm việc trên cao phải cách điện tuyệt đối. </w:t>
      </w:r>
    </w:p>
    <w:p w14:paraId="410088C1"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làm việc trên cao phải đeo dây an toàn, dây an toàn phải được bộ phận có chức năng kiểm tra, đóng số trước khi đưa vào sử dụng và trong quá trình sử dụng. </w:t>
      </w:r>
    </w:p>
    <w:p w14:paraId="410088C2"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Thợ hàn điện, hàn hơi phải sử dụng dây an toàn bằng da. Khi làm việc trên cao dây an toàn phải được móc ở vị trí chắc chắn, tin cậy. Vị trí móc dây phải cao hơn hoặc bằng 2/3 chiều cao của người và sao cho khi thao tác được thuận tiện. </w:t>
      </w:r>
    </w:p>
    <w:p w14:paraId="410088C3"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Những dụng cụ phục vụ cho việc thi công ở trên cao phải được để gọn gàng trong hộp, tránh rơi vãi xuống phía dưới. </w:t>
      </w:r>
    </w:p>
    <w:p w14:paraId="410088C4"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Không được ném vật tư, dụng cụ từ dưới lên trên hoặc từ trên xuống dưới. </w:t>
      </w:r>
    </w:p>
    <w:p w14:paraId="410088C5"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Xung quanh vị trí có người làm việc trên cao, ở phía dưới trong vòng bán kính rộng nhất 5m của khu vực phải căng dây và có biển báo, biển cấm người qua lại. </w:t>
      </w:r>
    </w:p>
    <w:p w14:paraId="410088C6"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cần di chuyển trên sàn thao tác có độ nguy hiểm cao phải căng dây thừng hoặc cáp để móc dây an toàn. </w:t>
      </w:r>
    </w:p>
    <w:p w14:paraId="410088C7"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Phải có biện pháp che đậy để tránh các vật liệu thải rơi xuống phía dưới trong quá trình làm vệ sinh gây tai nạn lao động. </w:t>
      </w:r>
    </w:p>
    <w:p w14:paraId="410088C8"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An toàn khi bắc giáo và làm việc trên giàn giáo </w:t>
      </w:r>
    </w:p>
    <w:p w14:paraId="410088C9"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lastRenderedPageBreak/>
        <w:t xml:space="preserve">Sử dụng ống thép mạ kẽm Ø48,3x2,2mm để làm giàn giáo, các ống thép không được cong vênh, nứt, móp méo, han gỉ, ... </w:t>
      </w:r>
    </w:p>
    <w:p w14:paraId="410088CA"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Các ống thộp làm giàn giáo và các khóa giáo liên kết khung bị cong, bẹp, lõm, nứt, thủng và các khuyết tật khác. </w:t>
      </w:r>
    </w:p>
    <w:p w14:paraId="410088CB"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Các chân cột của giàn giáo phải được lồng vào các chân đế và đệm kê ổn định, chắc chắn. </w:t>
      </w:r>
    </w:p>
    <w:p w14:paraId="410088CC"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Giàn giáo lên đến đâu phải neo chắc vào công trình đến đó. </w:t>
      </w:r>
    </w:p>
    <w:p w14:paraId="410088CD"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Sạp giáo lát sàn công tác phải là sạp giáo sắt, có chiều dày đảm bảo an toàn theo quy định, không được mục mọt hay móp méo, sạp lát sàn phải được ghép kín, bằng phẳng và phải được ghim chặt, buộc chặt vào giáo bằng dây thép để chống đứt và cháy. </w:t>
      </w:r>
    </w:p>
    <w:p w14:paraId="410088CE"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Phải có lan can bảo vệ để tránh người làm việc bị ngó. Lan can phải làm cao 0,9 - 1,12m và phải có tổi thiểu 2 thanh ngang, thanh ngang là các thanh giáo cứng. </w:t>
      </w:r>
    </w:p>
    <w:p w14:paraId="410088CF"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cần di chuyển trên sàn thao tác có độ nguy hiểm cao phải căng dây cáp để móc dây an toàn khi di chuyển. </w:t>
      </w:r>
    </w:p>
    <w:p w14:paraId="410088D0"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An toàn khi sử dụng các thiết bị thi công </w:t>
      </w:r>
    </w:p>
    <w:p w14:paraId="410088D1"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Người vận hành các loại máy là người có chuyển môn, tay nghề vững vàng và có bằng do cơ sở đào tạo hợp pháp cấp. </w:t>
      </w:r>
    </w:p>
    <w:p w14:paraId="410088D2"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Phải được huấn luyện an toàn về các thiết bị có yêu cầu nghiêm ngặt về an toàn và được cấp thẻ do cơ quan có thẩm quyền cấp. </w:t>
      </w:r>
    </w:p>
    <w:p w14:paraId="410088D3"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Phải có đầy đủ các trang thiết bị phương tiện bảo vệ cá nhân phù hợp với công việc thực hiện đến. </w:t>
      </w:r>
    </w:p>
    <w:p w14:paraId="410088D4"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Phải làm đúng thủ tục giao nhận ca trước khi điều khiển máy phải kiểm tra các thiết bị an toàn (như phanh...), cơ cấu điều khiển, nếu đảm bảo an toàn mới được phép vận hành. </w:t>
      </w:r>
    </w:p>
    <w:p w14:paraId="410088D5"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nâng, hạ di chuyển tải trọng phải dùng tín hiệu để loan báo cho mọi người biết. </w:t>
      </w:r>
    </w:p>
    <w:p w14:paraId="410088D6"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vận hành phải quan sát quá trình dây chuyển động qua ròng rọc, trống cuốn cáp để xử lý không cho dây xoắn, chéo lên nhau hoặc bị mắc kẹt. </w:t>
      </w:r>
    </w:p>
    <w:p w14:paraId="410088D7"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Cấm không để máy trục làm việc hoặc di chuyển gần đường dây điện, vi phạm khoảng cách an toàn. </w:t>
      </w:r>
    </w:p>
    <w:p w14:paraId="410088D8"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Cấm không được di chuyển đi lại phía dưới, hoặc đứng khu vực đang thi công trên cao </w:t>
      </w:r>
    </w:p>
    <w:p w14:paraId="410088D9"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Công tác vận chuyển vật tư, thiết bị </w:t>
      </w:r>
    </w:p>
    <w:p w14:paraId="410088DA"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lastRenderedPageBreak/>
        <w:t xml:space="preserve">Phải dọn sạch mặt bằng, đường di chuyển phải bằng phẳng không bị vướng bất kỳ một thiết bị hoặc vật cản nào. </w:t>
      </w:r>
    </w:p>
    <w:p w14:paraId="410088DB"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Kiểm tra phương tiện trước khi xếp hành. </w:t>
      </w:r>
    </w:p>
    <w:p w14:paraId="410088DC"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xếp hàng lên xe cải tiến phải chèn bánh và chống càng thật chắc chắn và xếp đúng tải trọng của xe. </w:t>
      </w:r>
    </w:p>
    <w:p w14:paraId="410088DD"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khuân vác có từ 2 người trở lên phải thống nhất hiệu lệnh, phải bố trí người có chiều cao xấp xỉ bằng nhau. </w:t>
      </w:r>
    </w:p>
    <w:p w14:paraId="410088DE"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vận chuyển thiết bị bằng xe ô tô phải tính toán chiều dài, rộng của hàng, phải kê, phải giằng buộc chắc chắn. </w:t>
      </w:r>
    </w:p>
    <w:p w14:paraId="410088DF"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vận chuyển vật tư, thiết bị bằng con lăn thì phải chọn con lăn có đường kính bằng nhau, chiều dài con lăn phải phù hợp với thiết bị cần di chuyển. </w:t>
      </w:r>
    </w:p>
    <w:p w14:paraId="410088E0"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dỡ hàng hoá, chất nguy hiểm phải có biển báo, cẩu vận chuyển lên cao phải có biển báo xung quanh vị trí cẩu hàng. </w:t>
      </w:r>
    </w:p>
    <w:p w14:paraId="410088E1" w14:textId="77777777" w:rsidR="00140FE9" w:rsidRPr="000B7A6F" w:rsidRDefault="00140FE9" w:rsidP="0049275A">
      <w:pPr>
        <w:numPr>
          <w:ilvl w:val="3"/>
          <w:numId w:val="9"/>
        </w:numPr>
        <w:spacing w:before="80" w:after="40" w:line="288" w:lineRule="auto"/>
        <w:ind w:left="1134"/>
        <w:jc w:val="both"/>
        <w:rPr>
          <w:rFonts w:cs="Times New Roman"/>
          <w:sz w:val="26"/>
          <w:szCs w:val="26"/>
        </w:rPr>
      </w:pPr>
      <w:r w:rsidRPr="000B7A6F">
        <w:rPr>
          <w:rFonts w:cs="Times New Roman"/>
          <w:sz w:val="26"/>
          <w:szCs w:val="26"/>
        </w:rPr>
        <w:t xml:space="preserve">Khi vận chuyển những vật tư dễ cháy nổ phải có biện pháp theo quy định của người có trách nhiệm. </w:t>
      </w:r>
    </w:p>
    <w:p w14:paraId="410088E2" w14:textId="77777777" w:rsidR="00140FE9" w:rsidRPr="000B7A6F" w:rsidRDefault="00140FE9" w:rsidP="0049275A">
      <w:pPr>
        <w:numPr>
          <w:ilvl w:val="2"/>
          <w:numId w:val="9"/>
        </w:num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Biện pháp an toàn khi hàn cắt kim loại </w:t>
      </w:r>
    </w:p>
    <w:p w14:paraId="410088E3" w14:textId="77777777" w:rsidR="002E4C7A" w:rsidRPr="000B7A6F" w:rsidRDefault="00140FE9" w:rsidP="0049275A">
      <w:pPr>
        <w:spacing w:before="80" w:after="40" w:line="288" w:lineRule="auto"/>
        <w:ind w:left="1134"/>
        <w:jc w:val="both"/>
        <w:rPr>
          <w:rFonts w:eastAsia="Times New Roman" w:cs="Times New Roman"/>
          <w:b/>
          <w:sz w:val="26"/>
          <w:szCs w:val="26"/>
        </w:rPr>
      </w:pPr>
      <w:r w:rsidRPr="000B7A6F">
        <w:rPr>
          <w:rFonts w:eastAsia="Times New Roman" w:cs="Times New Roman"/>
          <w:b/>
          <w:sz w:val="26"/>
          <w:szCs w:val="26"/>
        </w:rPr>
        <w:t xml:space="preserve">a) Đối với hàn, cắt bằng điện </w:t>
      </w:r>
    </w:p>
    <w:p w14:paraId="410088E4"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Thợ hàn điện phải qua một thời gian huấn luyện về chuyên môn, hiểu rõ tính năng và cấu tạo của máy hàn và các thiết bị, hiểu rõ phương pháp hàn, kích thước mặt cắt vật liệu và vị trí hàn. Qua sát hạch nếu đủ tiêu chuẩn mới được đảm nhiệm công tác độc lập. </w:t>
      </w:r>
    </w:p>
    <w:p w14:paraId="410088E5"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Thợ hàn khi làm việc phải có đầy đủ các trang bị phương tiện bảo vệ cá nhân chuyên dùng cho thợ hàn. </w:t>
      </w:r>
    </w:p>
    <w:p w14:paraId="410088E6"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Khi làm việc, phải đi dày da, quần áo phải có cúc cài túm lại ở cổ tay, chân, áo ngoài không được bỏ trong quần, găng tay bằng vật liệu khó cháy, cách điện, và chịu được tác động cơ học, choàng tấm choàng bằng da hay bằng vải bạt, đeo mặt nạ hàn. </w:t>
      </w:r>
    </w:p>
    <w:p w14:paraId="410088E7"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Hàn ở những chỗ ẩm ướt thì phải cẩn thận hơn không được sờ mó vào các bộ phận có điện của thiết bị hàn. </w:t>
      </w:r>
    </w:p>
    <w:p w14:paraId="410088E8"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Phần kim loại của máy hàn cũng như thiết bị hàn phải được nối đất, nối không bảo vệ theo tiêu chuẩn Việt Nam “Quy phạm nối đất, nối không các thiết bị điện”. </w:t>
      </w:r>
    </w:p>
    <w:p w14:paraId="410088E9"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Tay cầm kìm hàn và dây dẫn điện khác của máy 4 đầu phải được cách điện tốt, ít nhất 3 tháng một lần phải kiểm tra lại về tác dụng cách điện. </w:t>
      </w:r>
    </w:p>
    <w:p w14:paraId="410088EA"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Máy hàn để ngoài trời phải có mái che mưa, cấm hàn ở ngoài trời trong khi trời mưa hoặc có giông. </w:t>
      </w:r>
    </w:p>
    <w:p w14:paraId="410088EB"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lastRenderedPageBreak/>
        <w:t xml:space="preserve">Trong vòng 10m, cấm mọi người nhìn trực tiếp vào tia lửa hàn nếu không có mặt nạ hoặc kính hàn. Nếu có thể thì chỗ làm việc nên che lại. </w:t>
      </w:r>
    </w:p>
    <w:p w14:paraId="410088EC"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Chung quanh chỗ làm việc không được để dầu, xăng hoặc những chất dễ cháy khác. Chỗ hàn phải cách xa những thứ trên ít nhất 10m và xa những chất nổ ít nhất là 20m. </w:t>
      </w:r>
    </w:p>
    <w:p w14:paraId="410088ED"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Khi cần thiết hàn trên cao thì sàn thao tác làm việc phải vững chắc, ván lót phải định vị chắc chắn đồng thời phía dưới chỗ hàn cũng phải có biến báo, căng dây cấm người qua lại. </w:t>
      </w:r>
    </w:p>
    <w:p w14:paraId="410088E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Những mẩu que hàn còn lại không được vứt từ trên cao xuống. </w:t>
      </w:r>
    </w:p>
    <w:p w14:paraId="410088E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Máy hàn phải có cầu dao đóng mở mạch điện, không được dùng lỗ cắm điện vào mạch như trong mạch bóng đèn. </w:t>
      </w:r>
    </w:p>
    <w:p w14:paraId="410088F0"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Chuôi kìm hàn phải là vật liệu cách điện, chịu nhiệt tốt. Kìm hàn phải kẹp chắc chắn được que hàn. </w:t>
      </w:r>
    </w:p>
    <w:p w14:paraId="410088F1" w14:textId="77777777" w:rsidR="002E4C7A"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Sử dụng có giá đặt kìm hàn, không đặt kìm hàn lên trên vật hoặc đặt xuống đất. </w:t>
      </w:r>
      <w:r w:rsidRPr="000B7A6F">
        <w:rPr>
          <w:rFonts w:eastAsia="Times New Roman" w:cs="Times New Roman"/>
          <w:b/>
          <w:sz w:val="26"/>
          <w:szCs w:val="26"/>
        </w:rPr>
        <w:t xml:space="preserve">b) Hàn hơi </w:t>
      </w:r>
    </w:p>
    <w:p w14:paraId="410088F2"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Chỉ những người được đào tạo và phân công mới được sử dụng máy hàn hơi. Khi làm việc phải có đầy đủ các trang thiết bảo hộ lao động cần thiết. </w:t>
      </w:r>
    </w:p>
    <w:p w14:paraId="410088F3"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Phải tuân thủ các yêu cầu trong việc bảo quản và làm việc với bình khí GAS và chai OXY: </w:t>
      </w:r>
    </w:p>
    <w:p w14:paraId="410088F4"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Phải bảo quản bình nơi thoáng mát có nhiệt độ &lt;50 oC. Không để các bình tiếp xúc với các hoá chất ăn mòn, các vật liệu dễ cháy. </w:t>
      </w:r>
    </w:p>
    <w:p w14:paraId="410088F5"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Mặt bằng đặt bình GAS phải bằng phẳng, không có khả năng tạo tia lửa khi va chạm, cọ sát, bình GAS phải được đặt ở vị trí thẳng đứng </w:t>
      </w:r>
    </w:p>
    <w:p w14:paraId="410088F6"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Cấm tuyệt đối các ngọn lửa trần xung quanh bình GAS trong phạm vi 10m. </w:t>
      </w:r>
    </w:p>
    <w:p w14:paraId="410088F7"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Chai OXY cấm để tiếp xúc với dầu, mỡ. </w:t>
      </w:r>
    </w:p>
    <w:p w14:paraId="410088F8"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Phải tuân thủ các yêu cầu vận chuyển bình khí GAS và OXY: </w:t>
      </w:r>
    </w:p>
    <w:p w14:paraId="410088F9"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Khi vận chuyển bình khí GAS phải luôn để thẳng đứng, van quay lên phía trên. Tuyệt đối không lăn bình, tránh va đập các bình khí GAS với nhau, bình khí GAS với các vật thể khác. -</w:t>
      </w:r>
      <w:r w:rsidRPr="000B7A6F">
        <w:rPr>
          <w:rFonts w:eastAsia="Arial" w:cs="Times New Roman"/>
          <w:sz w:val="26"/>
          <w:szCs w:val="26"/>
        </w:rPr>
        <w:t xml:space="preserve"> </w:t>
      </w:r>
      <w:r w:rsidRPr="000B7A6F">
        <w:rPr>
          <w:rFonts w:cs="Times New Roman"/>
          <w:sz w:val="26"/>
          <w:szCs w:val="26"/>
        </w:rPr>
        <w:t xml:space="preserve">Phương tiện vận chuyển khí GAS hoặc OXY phải được chằng buộc chắc chắn, tránh va đập lật đổ, các đầu van phải chặt và cùng quay về một phía. Chỉ được xếp tối đa số bình bằng 2/3 thể tích thùng xe. </w:t>
      </w:r>
    </w:p>
    <w:p w14:paraId="410088FA"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t xml:space="preserve">Khi hàn cắt phải đảm bảo khoảng cáh tối thiểu giữa bình khí GAS và chai OXY là 5m, khoảng cách tối thiểu giữa ngọn lửa hàn đến bình khí GAS cũng như chai OXY là 10m. </w:t>
      </w:r>
    </w:p>
    <w:p w14:paraId="410088FB" w14:textId="77777777" w:rsidR="00140FE9" w:rsidRPr="000B7A6F" w:rsidRDefault="00140FE9" w:rsidP="0049275A">
      <w:pPr>
        <w:numPr>
          <w:ilvl w:val="0"/>
          <w:numId w:val="11"/>
        </w:numPr>
        <w:spacing w:before="80" w:after="40" w:line="288" w:lineRule="auto"/>
        <w:ind w:left="1134"/>
        <w:jc w:val="both"/>
        <w:rPr>
          <w:rFonts w:cs="Times New Roman"/>
          <w:sz w:val="26"/>
          <w:szCs w:val="26"/>
        </w:rPr>
      </w:pPr>
      <w:r w:rsidRPr="000B7A6F">
        <w:rPr>
          <w:rFonts w:cs="Times New Roman"/>
          <w:sz w:val="26"/>
          <w:szCs w:val="26"/>
        </w:rPr>
        <w:lastRenderedPageBreak/>
        <w:t xml:space="preserve">Trước khi hàn cắt phải bắt chặt các đầu nối, tuyệt đối tránh để rò rỉ khí GAS hoặc OXY. Mặc dù khí GAS bắt lửa chậm không cháy ngược song vẫn phải tuân thủ quy trình mở van như đối với hàn hơi AXETYLEN “OXY đi trước về sau”. </w:t>
      </w:r>
    </w:p>
    <w:p w14:paraId="410088FC"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1.2.7. Biện pháp an toàn khi sử dụng các thiết bị, dụng cụ thi công </w:t>
      </w:r>
    </w:p>
    <w:p w14:paraId="410088FD" w14:textId="77777777" w:rsidR="002E4C7A" w:rsidRPr="000B7A6F" w:rsidRDefault="00140FE9" w:rsidP="0049275A">
      <w:pPr>
        <w:numPr>
          <w:ilvl w:val="0"/>
          <w:numId w:val="12"/>
        </w:numPr>
        <w:spacing w:before="80" w:after="40" w:line="288" w:lineRule="auto"/>
        <w:ind w:left="1134"/>
        <w:jc w:val="both"/>
        <w:rPr>
          <w:rFonts w:cs="Times New Roman"/>
          <w:sz w:val="26"/>
          <w:szCs w:val="26"/>
        </w:rPr>
      </w:pPr>
      <w:r w:rsidRPr="000B7A6F">
        <w:rPr>
          <w:rFonts w:eastAsia="Times New Roman" w:cs="Times New Roman"/>
          <w:b/>
          <w:i/>
          <w:sz w:val="26"/>
          <w:szCs w:val="26"/>
        </w:rPr>
        <w:t xml:space="preserve">Sử dụng Palăng xích </w:t>
      </w:r>
    </w:p>
    <w:p w14:paraId="410088FE"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Trước khi sử dụng phải tiến hành kiểm tra thật kỹ điều kiện kỹ thuật, làm việc của thiết bị như: Độ cứng, vững của các cơ cấu cơ khí, độ tin cậy của cơ cấu hãm, xích kéo, xích tải và các mỏ móc. Nếu đạt mới được phép đưa vào sử dụng. </w:t>
      </w:r>
    </w:p>
    <w:p w14:paraId="410088FF"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Khi nâng hạ thiết bị phải thử kiểm tra để cơ cấu hãm của Palăng có làm việc tốt không bằng cách nâng thiết bị lên độ cao nhỏ hơn 100mm và để trong thời gian 5-10 phút. -</w:t>
      </w:r>
      <w:r w:rsidRPr="000B7A6F">
        <w:rPr>
          <w:rFonts w:eastAsia="Arial" w:cs="Times New Roman"/>
          <w:sz w:val="26"/>
          <w:szCs w:val="26"/>
        </w:rPr>
        <w:t xml:space="preserve"> </w:t>
      </w:r>
      <w:r w:rsidRPr="000B7A6F">
        <w:rPr>
          <w:rFonts w:cs="Times New Roman"/>
          <w:sz w:val="26"/>
          <w:szCs w:val="26"/>
        </w:rPr>
        <w:t xml:space="preserve">Phải thường xuyên bảo dưỡng và kiểm tra độ tin cậy của Palăng xích. </w:t>
      </w:r>
    </w:p>
    <w:p w14:paraId="41008900" w14:textId="77777777" w:rsidR="00140FE9" w:rsidRPr="000B7A6F" w:rsidRDefault="00140FE9" w:rsidP="0049275A">
      <w:pPr>
        <w:numPr>
          <w:ilvl w:val="0"/>
          <w:numId w:val="12"/>
        </w:numPr>
        <w:spacing w:before="80" w:after="40" w:line="288" w:lineRule="auto"/>
        <w:ind w:left="1134"/>
        <w:jc w:val="both"/>
        <w:rPr>
          <w:rFonts w:cs="Times New Roman"/>
          <w:sz w:val="26"/>
          <w:szCs w:val="26"/>
        </w:rPr>
      </w:pPr>
      <w:r w:rsidRPr="000B7A6F">
        <w:rPr>
          <w:rFonts w:eastAsia="Times New Roman" w:cs="Times New Roman"/>
          <w:b/>
          <w:i/>
          <w:sz w:val="26"/>
          <w:szCs w:val="26"/>
        </w:rPr>
        <w:t xml:space="preserve">Khi dụng máy móc, thiết bị chạy bằng nguồn điện </w:t>
      </w:r>
    </w:p>
    <w:p w14:paraId="41008901"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Tất cả các dây cấp nguồn phải được cách điện tuyệt đối, các mối nối, các điểm đấu dây phải được bọc cách điện, hộp đấu dây của động cơ điện phải có nắp đậy. </w:t>
      </w:r>
    </w:p>
    <w:p w14:paraId="41008902"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Vỏ máy phải có tiếp địa một cách chắc chắn. </w:t>
      </w:r>
    </w:p>
    <w:p w14:paraId="41008903"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Vị trí đặt máy phải ở nơi ít người qua lại và không nằm gần đường di chuyển. </w:t>
      </w:r>
    </w:p>
    <w:p w14:paraId="41008904"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Những người vận hành máy phải do người có trách nhiệm chỉ định và phải được hướng dẫn cách thức vận hành. </w:t>
      </w:r>
    </w:p>
    <w:p w14:paraId="41008905"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Máy móc, thiết bị phải có đầy đủ các thiết bị an toàn như: Cầu chì, Rơle, Aptômát... </w:t>
      </w:r>
    </w:p>
    <w:p w14:paraId="41008906"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Các loại máy như máy mài, cắt phải có cơ cấu bảo vệ chống đá văng, đĩa mài, cắt phải được kiểm tra thường xuyên để kịp thời phát hiện sự cố. </w:t>
      </w:r>
      <w:r w:rsidRPr="000B7A6F">
        <w:rPr>
          <w:rFonts w:eastAsia="Times New Roman" w:cs="Times New Roman"/>
          <w:b/>
          <w:i/>
          <w:sz w:val="26"/>
          <w:szCs w:val="26"/>
        </w:rPr>
        <w:t xml:space="preserve">c) Các dụng cụ cầm tay </w:t>
      </w:r>
    </w:p>
    <w:p w14:paraId="41008907"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Dụng cụ cầm tay như Clê, mỏ lết, đục... phải được người sử dụng cầm chắc trong tầm điều khiển. </w:t>
      </w:r>
    </w:p>
    <w:p w14:paraId="41008908"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Phải được kiểm tra hàng ngày trước khi đưa vào sử dụng những hư hại sau: </w:t>
      </w:r>
    </w:p>
    <w:p w14:paraId="41008909"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Tay cầm có nứt không. </w:t>
      </w:r>
    </w:p>
    <w:p w14:paraId="4100890A"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Các cạnh cắt có hư hỏng không. </w:t>
      </w:r>
    </w:p>
    <w:p w14:paraId="4100890B"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Các chi tiết điều chỉnh... </w:t>
      </w:r>
    </w:p>
    <w:p w14:paraId="4100890C"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Cán búa phải được nêm chặt, chắc chắn, chiều dài vừa tầm để dễ sử dụng. </w:t>
      </w:r>
    </w:p>
    <w:p w14:paraId="4100890D"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t xml:space="preserve">Đầu choòng, đục phải nhẵn không có ba via. </w:t>
      </w:r>
    </w:p>
    <w:p w14:paraId="4100890E" w14:textId="77777777" w:rsidR="00140FE9" w:rsidRPr="000B7A6F" w:rsidRDefault="00140FE9" w:rsidP="0049275A">
      <w:pPr>
        <w:numPr>
          <w:ilvl w:val="1"/>
          <w:numId w:val="12"/>
        </w:numPr>
        <w:spacing w:before="80" w:after="40" w:line="288" w:lineRule="auto"/>
        <w:ind w:left="1134"/>
        <w:jc w:val="both"/>
        <w:rPr>
          <w:rFonts w:cs="Times New Roman"/>
          <w:sz w:val="26"/>
          <w:szCs w:val="26"/>
        </w:rPr>
      </w:pPr>
      <w:r w:rsidRPr="000B7A6F">
        <w:rPr>
          <w:rFonts w:cs="Times New Roman"/>
          <w:sz w:val="26"/>
          <w:szCs w:val="26"/>
        </w:rPr>
        <w:lastRenderedPageBreak/>
        <w:t xml:space="preserve">Dụng cụ làm việc trên cao phải có dây buộc tránh rơi xuống phía dưới. </w:t>
      </w:r>
    </w:p>
    <w:p w14:paraId="4100890F"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1.2.8. An toàn làm việc với thiết bị nâng </w:t>
      </w:r>
    </w:p>
    <w:p w14:paraId="41008910" w14:textId="77777777" w:rsidR="002E4C7A" w:rsidRPr="000B7A6F" w:rsidRDefault="00140FE9" w:rsidP="0049275A">
      <w:pPr>
        <w:numPr>
          <w:ilvl w:val="0"/>
          <w:numId w:val="13"/>
        </w:numPr>
        <w:spacing w:before="80" w:after="40" w:line="288" w:lineRule="auto"/>
        <w:ind w:left="1134" w:right="-44"/>
        <w:jc w:val="both"/>
        <w:rPr>
          <w:rFonts w:cs="Times New Roman"/>
          <w:sz w:val="26"/>
          <w:szCs w:val="26"/>
        </w:rPr>
      </w:pPr>
      <w:r w:rsidRPr="000B7A6F">
        <w:rPr>
          <w:rFonts w:eastAsia="Times New Roman" w:cs="Times New Roman"/>
          <w:b/>
          <w:i/>
          <w:sz w:val="26"/>
          <w:szCs w:val="26"/>
        </w:rPr>
        <w:t xml:space="preserve">Nhận diện mối nguy khi làm việc với thiết bị nâng: </w:t>
      </w:r>
    </w:p>
    <w:p w14:paraId="41008911" w14:textId="77777777" w:rsidR="002E4C7A" w:rsidRPr="000B7A6F" w:rsidRDefault="00140FE9" w:rsidP="0049275A">
      <w:pPr>
        <w:spacing w:before="80" w:after="40" w:line="288" w:lineRule="auto"/>
        <w:ind w:left="1134" w:right="-4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Vật nặng rơi, va đậ</w:t>
      </w:r>
      <w:r w:rsidR="002E4C7A" w:rsidRPr="000B7A6F">
        <w:rPr>
          <w:rFonts w:cs="Times New Roman"/>
          <w:sz w:val="26"/>
          <w:szCs w:val="26"/>
        </w:rPr>
        <w:t xml:space="preserve">p trong quá trình nâng, di </w:t>
      </w:r>
      <w:r w:rsidRPr="000B7A6F">
        <w:rPr>
          <w:rFonts w:cs="Times New Roman"/>
          <w:sz w:val="26"/>
          <w:szCs w:val="26"/>
        </w:rPr>
        <w:t xml:space="preserve">chuyển; </w:t>
      </w:r>
    </w:p>
    <w:p w14:paraId="41008912" w14:textId="77777777" w:rsidR="002E4C7A" w:rsidRPr="000B7A6F" w:rsidRDefault="00140FE9" w:rsidP="0049275A">
      <w:pPr>
        <w:spacing w:before="80" w:after="40" w:line="288" w:lineRule="auto"/>
        <w:ind w:left="1134" w:right="-4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Đổ, lật, nghiêng thiết bị nâng. </w:t>
      </w:r>
    </w:p>
    <w:p w14:paraId="41008913" w14:textId="77777777" w:rsidR="00140FE9" w:rsidRPr="000B7A6F" w:rsidRDefault="00140FE9" w:rsidP="0049275A">
      <w:pPr>
        <w:spacing w:before="80" w:after="40" w:line="288" w:lineRule="auto"/>
        <w:ind w:left="1134" w:right="-4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Đứt cáp, đứt móc.   </w:t>
      </w:r>
    </w:p>
    <w:p w14:paraId="41008914" w14:textId="77777777" w:rsidR="002E4C7A" w:rsidRPr="000B7A6F" w:rsidRDefault="00140FE9" w:rsidP="0049275A">
      <w:pPr>
        <w:numPr>
          <w:ilvl w:val="0"/>
          <w:numId w:val="13"/>
        </w:numPr>
        <w:spacing w:before="80" w:after="40" w:line="288" w:lineRule="auto"/>
        <w:ind w:left="1134" w:right="3585"/>
        <w:jc w:val="both"/>
        <w:rPr>
          <w:rFonts w:cs="Times New Roman"/>
          <w:sz w:val="26"/>
          <w:szCs w:val="26"/>
        </w:rPr>
      </w:pPr>
      <w:r w:rsidRPr="000B7A6F">
        <w:rPr>
          <w:rFonts w:eastAsia="Times New Roman" w:cs="Times New Roman"/>
          <w:b/>
          <w:i/>
          <w:sz w:val="26"/>
          <w:szCs w:val="26"/>
        </w:rPr>
        <w:t>Yêu cầu đối với người điều khiển và thiết bị nâng:</w:t>
      </w:r>
    </w:p>
    <w:p w14:paraId="41008915"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eastAsia="Times New Roman" w:cs="Times New Roman"/>
          <w:b/>
          <w:i/>
          <w:sz w:val="26"/>
          <w:szCs w:val="26"/>
        </w:rPr>
        <w:t xml:space="preserve"> </w:t>
      </w:r>
      <w:r w:rsidRPr="000B7A6F">
        <w:rPr>
          <w:rFonts w:cs="Times New Roman"/>
          <w:sz w:val="26"/>
          <w:szCs w:val="26"/>
        </w:rPr>
        <w:t xml:space="preserve">Tất cả các thiết bị nâng thuộc danh mục máy, thiết bị có yêu cầu nghiêm ngặt về an toàn lao động phải được kiểm định theo các quy định hiện hành trước khi đưa vào sử dụng. </w:t>
      </w:r>
    </w:p>
    <w:p w14:paraId="41008916"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Đơn vị sử dụng thiết bị nâng chỉ được phép sử dụng những thiết bị có tình trạng kỹ thuật tốt, đã được kiểm tra, thử nghiệm và có chứng nhận kiểm định đang còn thời hạn. Không được sử dụng thiết bị nâng và các bộ phận mang tải khi chưa qua kiểm tra, thử nghiệm và chưa được cấp giấy chứng nhận kiểm định an toàn. </w:t>
      </w:r>
    </w:p>
    <w:p w14:paraId="41008917"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Chỉ được phép bố trí những người điều khiển thiết bị nâng đã được đào tạo và được cấp chứng chỉ. Những người buộc móc tải, đánh tín hiệu cũng phải được đào tạo kỹ năng cần thiết. -</w:t>
      </w:r>
      <w:r w:rsidRPr="000B7A6F">
        <w:rPr>
          <w:rFonts w:eastAsia="Arial" w:cs="Times New Roman"/>
          <w:sz w:val="26"/>
          <w:szCs w:val="26"/>
        </w:rPr>
        <w:t xml:space="preserve"> </w:t>
      </w:r>
      <w:r w:rsidRPr="000B7A6F">
        <w:rPr>
          <w:rFonts w:cs="Times New Roman"/>
          <w:sz w:val="26"/>
          <w:szCs w:val="26"/>
        </w:rPr>
        <w:t>Người điều khiển thiết bị nâng phải nắm chắc đặc tính kỹ thuật, tính năng tác dụng của các bộ phận cơ cấu của thiết bị, đồng thời nắm vững các yêu cầu về an toàn trong quá trình sử dụng thiết bị.  -</w:t>
      </w:r>
      <w:r w:rsidRPr="000B7A6F">
        <w:rPr>
          <w:rFonts w:eastAsia="Arial" w:cs="Times New Roman"/>
          <w:sz w:val="26"/>
          <w:szCs w:val="26"/>
        </w:rPr>
        <w:t xml:space="preserve"> </w:t>
      </w:r>
      <w:r w:rsidRPr="000B7A6F">
        <w:rPr>
          <w:rFonts w:cs="Times New Roman"/>
          <w:sz w:val="26"/>
          <w:szCs w:val="26"/>
        </w:rPr>
        <w:t xml:space="preserve">Chỉ được phép sử dụng thiết bị nâng theo đúng tính năng, tác dụng và đặc tính kỹ thuật của thiết bị do nhà chế tạo quy định. Không được phép nâng tải có khối lượng vượt quá tải trọng cho phép của thiết bị. </w:t>
      </w:r>
    </w:p>
    <w:p w14:paraId="41008918"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Không cho phép sử dụng thiết bị nâng có cơ cấu đóng mở bằng ly hợp ma sát hoặc ly hợp vấu để nâng hạ và di chuyển người, kim loại lỏng, vật liệu nổ, chất độc, bình đựng khí nén hoặc chất lỏng nén. </w:t>
      </w:r>
    </w:p>
    <w:p w14:paraId="41008919"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Chỉ được dùng hai hoặc nhiều thiết bị nâng để cùng nâng một tải trọng trong trường hợp đặc biệt và phải có giải pháp an toàn được tính toán và phê duyệt. Tải phân bố trên mỗi thiết bị nâng không được lớn hơn sức nâng cho phép của thiết bị nâng đó. Trong giải pháp an toàn phải có sơ đồ buộc móc tải, sơ đồ di chuyển tải và chỉ rõ trình tự thực hiện các thao tác, yêu cầu về kích thước, vật liệu, công nghệ, các thiết bị phụ trợ. Phải giao trách nhiệm cho người có kinh nghiệm về công tác nâng chuyển chỉ huy suốt quá trình nâng chuyển. </w:t>
      </w:r>
    </w:p>
    <w:p w14:paraId="4100891A"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Cấm người đứng dưới hoặc giữa tải và chướng ngại vật, bao gồm cả độ vươn của cần trục, trong bán kính quay của thiết bị nâng khi dây chằng bị đứt. Cấm nâng hạ tải trên thùng xe khi có người đang đứng trên thùng xe. </w:t>
      </w:r>
    </w:p>
    <w:p w14:paraId="4100891B" w14:textId="77777777" w:rsidR="002E4C7A"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lastRenderedPageBreak/>
        <w:t xml:space="preserve">Phải luôn đảm bảo khoảng cách an toàn từ các thiết bị nâng đến đường dây, thiết bị mang điện. </w:t>
      </w:r>
    </w:p>
    <w:p w14:paraId="4100891C" w14:textId="77777777" w:rsidR="002E4C7A"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Trước khi tiến hành công việc phải tiến hành đánh giá rủi ro các công việc nâng, hạ và lập phương án phương án thi công, phương án đảm bảo an toàn trong quá trình làm việc. Trang bị PTBVCN đầy đủ cho người tham gia công việc. </w:t>
      </w:r>
    </w:p>
    <w:p w14:paraId="4100891D" w14:textId="77777777" w:rsidR="00140FE9" w:rsidRPr="000B7A6F" w:rsidRDefault="00140FE9" w:rsidP="0049275A">
      <w:pPr>
        <w:numPr>
          <w:ilvl w:val="0"/>
          <w:numId w:val="13"/>
        </w:numPr>
        <w:spacing w:before="80" w:after="40" w:line="288" w:lineRule="auto"/>
        <w:ind w:left="1134" w:right="3585"/>
        <w:jc w:val="both"/>
        <w:rPr>
          <w:rFonts w:cs="Times New Roman"/>
          <w:sz w:val="26"/>
          <w:szCs w:val="26"/>
        </w:rPr>
      </w:pPr>
      <w:r w:rsidRPr="000B7A6F">
        <w:rPr>
          <w:rFonts w:eastAsia="Times New Roman" w:cs="Times New Roman"/>
          <w:b/>
          <w:i/>
          <w:sz w:val="26"/>
          <w:szCs w:val="26"/>
        </w:rPr>
        <w:t xml:space="preserve">Làm việc với xe cẩu, cầu trục, cần trục bánh lốp: </w:t>
      </w:r>
    </w:p>
    <w:p w14:paraId="4100891E"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Chỉ được phép chuyển tải qua nhà xưởng hoặc chỗ có người khi đã có biện pháp đảm bảo an toàn (lắp rào chắn, giăng dây cảnh báo). </w:t>
      </w:r>
    </w:p>
    <w:p w14:paraId="4100891F"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Trong quá trình sử dụng không cho phép: </w:t>
      </w:r>
    </w:p>
    <w:p w14:paraId="41008920"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Người lên, xuống cầu trục, cần trục khi thiết bị đang hoạt động; </w:t>
      </w:r>
    </w:p>
    <w:p w14:paraId="41008921"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Nâng tải có khối lượng vượt quá tải trọng cho phép; </w:t>
      </w:r>
    </w:p>
    <w:p w14:paraId="41008922"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Nâng, hạ và chuyển tải khi có người đứng ở trên tải; </w:t>
      </w:r>
    </w:p>
    <w:p w14:paraId="41008923"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Nâng tải trong tình trạng tải chưa ổn định hoặc chỉ móc một bên của móc kép; </w:t>
      </w:r>
    </w:p>
    <w:p w14:paraId="41008924"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Nâng tải vùi dưới đất, bị các vật khác đè lên, bị liên kết bằng bu lông hoặc bê tông với các vật khác; </w:t>
      </w:r>
    </w:p>
    <w:p w14:paraId="41008925"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Cẩu với, kéo lê tải trọng; </w:t>
      </w:r>
      <w:r w:rsidRPr="000B7A6F">
        <w:rPr>
          <w:rFonts w:cs="Times New Roman"/>
          <w:sz w:val="26"/>
          <w:szCs w:val="26"/>
        </w:rPr>
        <w:tab/>
        <w:t xml:space="preserve"> </w:t>
      </w:r>
    </w:p>
    <w:p w14:paraId="41008926" w14:textId="77777777" w:rsidR="00140FE9" w:rsidRPr="000B7A6F" w:rsidRDefault="00140FE9" w:rsidP="0049275A">
      <w:pPr>
        <w:spacing w:before="80" w:after="40" w:line="288" w:lineRule="auto"/>
        <w:ind w:left="1134" w:right="2309"/>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Vừa dùng người đẩy hoặc kéo tải vừa cho cơ cấu nâng/hạ tải; </w:t>
      </w: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Để tải treo lơ lửng mà không có người điều khiển. </w:t>
      </w:r>
    </w:p>
    <w:p w14:paraId="41008927"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Cấm người không phận sự đi trong hành lang an toàn thiết bị đang hoạt động.  </w:t>
      </w:r>
    </w:p>
    <w:p w14:paraId="41008928"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Cấm sử dụng thiết bị nâng tải để nâng người. </w:t>
      </w:r>
    </w:p>
    <w:p w14:paraId="41008929"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Chỉ được phép tiến hành các công việc vệ sinh, tra dầu mỡ, sửa chữa khi đã thực hiện đầy đủ các biện pháp đảm bảo làm việc an toàn phòng ngừa tai nạn. </w:t>
      </w:r>
    </w:p>
    <w:p w14:paraId="4100892A"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Trước khi hạ tải xuống khoang, hầm... phải hạ móc không tải xuống vị trí thấp nhất để kiểm tra số vòng cáp còn lại trên tang. Nếu số vòng cáp còn lại trên tang lớn hơn 1,5 vòng thì mới được phép nâng, hạ tải. </w:t>
      </w:r>
    </w:p>
    <w:p w14:paraId="4100892B"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Chỉ được phép hạ tải xuống vị trí đã định và những nơi đã được loại trừ được khả năng rơi, đổ hoặc trượt; tháo bỏ dây treo các kết cấu, bộ phận lắp ráp khỏi móc, khi các kết cấu và bộ phận đó đã được cố định chắc chắn và ổn định. </w:t>
      </w:r>
    </w:p>
    <w:p w14:paraId="4100892C"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lastRenderedPageBreak/>
        <w:t xml:space="preserve">Khi bốc, xếp tải lên các phương tiện vận tải phải đảm bảo độ ổn định của phương tiện vận tải. </w:t>
      </w:r>
    </w:p>
    <w:p w14:paraId="4100892D"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Người buộc móc tải chỉ được phép đến gần tải khi đã hạ đến độ cao không lớn hơn 01 m tính từ mặt sàn chỗ người móc tải đứng. </w:t>
      </w:r>
    </w:p>
    <w:p w14:paraId="4100892E"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Phải ngừng hoạt động của cầu trục, cần trục khi: </w:t>
      </w:r>
    </w:p>
    <w:p w14:paraId="4100892F"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Phát hiện các vết nứt ở những chỗ quan trọng của kết cấu kim loại; </w:t>
      </w:r>
    </w:p>
    <w:p w14:paraId="41008930"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Phát hiện biến dạng dư của kết cấu kim loại; </w:t>
      </w:r>
    </w:p>
    <w:p w14:paraId="41008931"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Phát hiện phanh của bất kỳ một cơ cấu nào bị hỏng; </w:t>
      </w:r>
    </w:p>
    <w:p w14:paraId="41008932"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Phát hiện móc, cáp, ròng rọc, tang bị mòn quá giá trị cho phép, bị rạn nứt hoặc hư hỏng khác. </w:t>
      </w:r>
    </w:p>
    <w:p w14:paraId="41008933"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Xe cẩu, cầu trục, cần trục phải có sổ theo dõi bảo dưỡng định kỳ; theo dõi sửa chữa, thay thế các chi tiết, bộ phận đã bị hư hỏng, mòn quá quy định cho phép. </w:t>
      </w:r>
    </w:p>
    <w:p w14:paraId="41008934"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Khi sửa chữa, thay thế các chi tiết bộ phận của xe cẩu, cầu trục, cần trục phải có các biện pháp đảm bảo an toàn trước khi thực hiện. </w:t>
      </w:r>
    </w:p>
    <w:p w14:paraId="41008935" w14:textId="77777777" w:rsidR="002E4C7A"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Sau khi thay thế, sửa chữa các bộ phận, chi tiết quan trọng như kết cấu kim loại, cáp, móc, phanh... phải tiến hành thử tải xe cẩu, cầu trục, cần trục trước khi đưa vào sử dụng. </w:t>
      </w:r>
    </w:p>
    <w:p w14:paraId="41008936" w14:textId="77777777" w:rsidR="00140FE9" w:rsidRPr="000B7A6F" w:rsidRDefault="00140FE9" w:rsidP="0049275A">
      <w:pPr>
        <w:numPr>
          <w:ilvl w:val="0"/>
          <w:numId w:val="13"/>
        </w:numPr>
        <w:spacing w:before="80" w:after="40" w:line="288" w:lineRule="auto"/>
        <w:ind w:left="1134" w:right="3585"/>
        <w:jc w:val="both"/>
        <w:rPr>
          <w:rFonts w:cs="Times New Roman"/>
          <w:sz w:val="26"/>
          <w:szCs w:val="26"/>
        </w:rPr>
      </w:pPr>
      <w:r w:rsidRPr="000B7A6F">
        <w:rPr>
          <w:rFonts w:eastAsia="Times New Roman" w:cs="Times New Roman"/>
          <w:b/>
          <w:i/>
          <w:sz w:val="26"/>
          <w:szCs w:val="26"/>
        </w:rPr>
        <w:t xml:space="preserve">Làm việc với xe nâng hàng: </w:t>
      </w:r>
    </w:p>
    <w:p w14:paraId="41008937"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Không vận hành xe vượt quá vận tốc giới hạn. </w:t>
      </w:r>
    </w:p>
    <w:p w14:paraId="41008938"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Trong phạm vi công trường xe phải chạy với tốc độ ≤ 10km/h; </w:t>
      </w:r>
    </w:p>
    <w:p w14:paraId="41008939"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Khi chạy trên đường thẳng trong kho ≤ 6km/h; </w:t>
      </w:r>
    </w:p>
    <w:p w14:paraId="4100893A"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Qua quãng đường ngoặt hoặc vòng phải chạy với tốc độ ≤ 5km/h. </w:t>
      </w:r>
    </w:p>
    <w:p w14:paraId="4100893B"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Cấm sử dụng xe nâng hàng để nâng người lên cao hoặc chở người. </w:t>
      </w:r>
    </w:p>
    <w:p w14:paraId="4100893C"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Hạ thấp càng nâng khi di chuyển. </w:t>
      </w:r>
    </w:p>
    <w:p w14:paraId="4100893D"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Không đứng hoặc làm việc trước hoặc dưới càng nâng khi xe đang vận hành. </w:t>
      </w:r>
    </w:p>
    <w:p w14:paraId="4100893E"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Không đi vào nơi có nền không ổn định. </w:t>
      </w:r>
    </w:p>
    <w:p w14:paraId="4100893F"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Cấm nâng các kiện hàng phía dưới không có kẽ hở cần thiết để đưa càng nâng vào lấy hàng, xếp hàng lên đống không có tấm kê để rút càng ra. </w:t>
      </w:r>
    </w:p>
    <w:p w14:paraId="41008940"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Trọng lượng của hàng phải được phân bố đều trên hai càng nâng và phần nhô ra ở phía trước không được vượt quá 1/3 độ dài của càng nâng. </w:t>
      </w:r>
    </w:p>
    <w:p w14:paraId="41008941"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Khi sử dụng xe nâng hàng có lắp thêm cần để nâng và di chuyển, phải nhấc bổng hàng lên rồi mới di chuyển. Khi di chuyển phải có biện pháp chống hàng lắc lư. Cấm kéo hoặc đẩy hàng trên đống xuống. </w:t>
      </w:r>
    </w:p>
    <w:p w14:paraId="41008942"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lastRenderedPageBreak/>
        <w:t xml:space="preserve">Trong quá trình vận hành xe nâng hàng, tại những vị trí mà người lái không thể quan sát thấy thì phải bố trí thêm 01 người bên ngoài để đưa ra các cảnh báo kịp thời cho người điều khiển xe nâng biết. </w:t>
      </w:r>
    </w:p>
    <w:p w14:paraId="41008943"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Xe nâng chỉ được di chuyển khi khung xe nghiêng hết về phía sau và cơ cấu nâng hàng đã được nâng lên cách mặt đất ít nhất bằng độ lớn của gầm xe với đường. </w:t>
      </w:r>
    </w:p>
    <w:p w14:paraId="41008944"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Chìa khóa khởi động xe nâng hàng do người chịu trách nhiệm quản lý về sự hoạt động an toàn của xe nâng hàng giữ, chìa thứ hai được bàn giao luân phiên cho người vận hành. </w:t>
      </w:r>
    </w:p>
    <w:p w14:paraId="41008945"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Khi vận chuyển loại hàng có khả năng dễ gây cháy, dễ kích thích nổ hoặc độc hại phải có biện pháp phòng ngừa đặc biệt. </w:t>
      </w:r>
    </w:p>
    <w:p w14:paraId="41008946" w14:textId="77777777" w:rsidR="00140FE9" w:rsidRPr="000B7A6F" w:rsidRDefault="00140FE9" w:rsidP="0049275A">
      <w:pPr>
        <w:numPr>
          <w:ilvl w:val="1"/>
          <w:numId w:val="13"/>
        </w:numPr>
        <w:spacing w:before="80" w:after="40" w:line="288" w:lineRule="auto"/>
        <w:ind w:left="1134"/>
        <w:jc w:val="both"/>
        <w:rPr>
          <w:rFonts w:cs="Times New Roman"/>
          <w:sz w:val="26"/>
          <w:szCs w:val="26"/>
        </w:rPr>
      </w:pPr>
      <w:r w:rsidRPr="000B7A6F">
        <w:rPr>
          <w:rFonts w:cs="Times New Roman"/>
          <w:sz w:val="26"/>
          <w:szCs w:val="26"/>
        </w:rPr>
        <w:t xml:space="preserve">Sau khi hết ca làm việc, xe nâng hàng phải được đưa về đúng vị trí theo quy định của đơn vị sử dụng và trên xe không còn mang tải. </w:t>
      </w:r>
    </w:p>
    <w:p w14:paraId="4100894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Mỗi xe nâng hàng phải có quy trình vận hành an toàn; sổ theo dõi quá trình bảo trì, bảo dưỡng, sửa chữa định kỳ. </w:t>
      </w:r>
    </w:p>
    <w:p w14:paraId="41008948" w14:textId="77777777" w:rsidR="00140FE9" w:rsidRPr="000B7A6F" w:rsidRDefault="00140FE9" w:rsidP="0049275A">
      <w:pPr>
        <w:numPr>
          <w:ilvl w:val="0"/>
          <w:numId w:val="14"/>
        </w:numPr>
        <w:spacing w:before="80" w:after="40" w:line="288" w:lineRule="auto"/>
        <w:ind w:left="1134"/>
        <w:jc w:val="both"/>
        <w:rPr>
          <w:rFonts w:cs="Times New Roman"/>
          <w:sz w:val="26"/>
          <w:szCs w:val="26"/>
        </w:rPr>
      </w:pPr>
      <w:r w:rsidRPr="000B7A6F">
        <w:rPr>
          <w:rFonts w:eastAsia="Times New Roman" w:cs="Times New Roman"/>
          <w:b/>
          <w:i/>
          <w:sz w:val="26"/>
          <w:szCs w:val="26"/>
        </w:rPr>
        <w:t xml:space="preserve">Làm việc với xe nâng người: </w:t>
      </w: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Phải có biện pháp đảm bảo an toàn (như cử Người CG, chăng dây, đặt biển cảnh báo) xung quanh không gian làm việc của xe nâng người nhằm tránh va chạm với các thiết bị khác, tránh va đập với vật cản. </w:t>
      </w:r>
    </w:p>
    <w:p w14:paraId="41008949"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Không vận hành nơi có các phương tiện di động khác đang làm việc. </w:t>
      </w:r>
    </w:p>
    <w:p w14:paraId="4100894A"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Chỉ vận hành xe nâng người trên một địa hình tương đối vững chắc. </w:t>
      </w:r>
    </w:p>
    <w:p w14:paraId="4100894B"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Không được phép rời khỏi sàn thao tác, tuân thủ quy định làm việc trên cao khi đang ở vị trí nâng. </w:t>
      </w:r>
    </w:p>
    <w:p w14:paraId="4100894C"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Chỉ vận hành xe nâng người gần đường dây điện (có thể vi phạm khoảng cách an toàn điện) khi đã có biện pháp cắt điện hoàn toàn (trừ trường hợp sửa chữa nóng). </w:t>
      </w:r>
    </w:p>
    <w:p w14:paraId="4100894D"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Không sử dụng xe nâng người sai mục đích (nâng hàng hóa, vật liệu...). </w:t>
      </w:r>
    </w:p>
    <w:p w14:paraId="4100894E"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Hạ thấp độ cao, không chở người khi tiến hành di chuyển/tham gia giao thông. -</w:t>
      </w:r>
      <w:r w:rsidRPr="000B7A6F">
        <w:rPr>
          <w:rFonts w:eastAsia="Arial" w:cs="Times New Roman"/>
          <w:sz w:val="26"/>
          <w:szCs w:val="26"/>
        </w:rPr>
        <w:t xml:space="preserve"> </w:t>
      </w:r>
      <w:r w:rsidRPr="000B7A6F">
        <w:rPr>
          <w:rFonts w:cs="Times New Roman"/>
          <w:sz w:val="26"/>
          <w:szCs w:val="26"/>
        </w:rPr>
        <w:t xml:space="preserve">Đơn vị sử dụng phải lập nhật ký theo dõi tình trạng của xe, nhật trình sử dụng. </w:t>
      </w:r>
    </w:p>
    <w:p w14:paraId="4100894F" w14:textId="77777777" w:rsidR="00140FE9" w:rsidRPr="000B7A6F" w:rsidRDefault="00140FE9" w:rsidP="0049275A">
      <w:pPr>
        <w:numPr>
          <w:ilvl w:val="0"/>
          <w:numId w:val="14"/>
        </w:numPr>
        <w:spacing w:before="80" w:after="40" w:line="288" w:lineRule="auto"/>
        <w:ind w:left="1134"/>
        <w:jc w:val="both"/>
        <w:rPr>
          <w:rFonts w:cs="Times New Roman"/>
          <w:sz w:val="26"/>
          <w:szCs w:val="26"/>
        </w:rPr>
      </w:pPr>
      <w:r w:rsidRPr="000B7A6F">
        <w:rPr>
          <w:rFonts w:eastAsia="Times New Roman" w:cs="Times New Roman"/>
          <w:b/>
          <w:i/>
          <w:sz w:val="26"/>
          <w:szCs w:val="26"/>
        </w:rPr>
        <w:t xml:space="preserve">Điều khiển pa lăng xích kéo tay (pa lăng kéo tay) </w:t>
      </w:r>
    </w:p>
    <w:p w14:paraId="41008950"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Vận hành pa lăng kéo tay phải tuân thủ theo hướng dẫn của nhà chế tạo và các quy định hiện hành của đơn vị quản lý. </w:t>
      </w:r>
    </w:p>
    <w:p w14:paraId="41008951"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Trước khi sử dụng phải kiểm tra: </w:t>
      </w:r>
    </w:p>
    <w:p w14:paraId="41008952"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Kiểm tra pa lăng còn đang trong thời hạn kiểm định; </w:t>
      </w:r>
    </w:p>
    <w:p w14:paraId="41008953"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Trục, cóc hãm, dây xích, móc phải đảm bảo an toàn mới cho phép sử dụng;  </w:t>
      </w:r>
    </w:p>
    <w:p w14:paraId="41008954" w14:textId="77777777" w:rsidR="00140FE9" w:rsidRPr="000B7A6F" w:rsidRDefault="00140FE9" w:rsidP="0049275A">
      <w:pPr>
        <w:spacing w:before="80" w:after="40" w:line="288" w:lineRule="auto"/>
        <w:ind w:left="1134" w:right="1805"/>
        <w:jc w:val="both"/>
        <w:rPr>
          <w:rFonts w:cs="Times New Roman"/>
          <w:sz w:val="26"/>
          <w:szCs w:val="26"/>
        </w:rPr>
      </w:pPr>
      <w:r w:rsidRPr="000B7A6F">
        <w:rPr>
          <w:rFonts w:eastAsia="Times New Roman" w:cs="Times New Roman"/>
          <w:b/>
          <w:sz w:val="26"/>
          <w:szCs w:val="26"/>
        </w:rPr>
        <w:lastRenderedPageBreak/>
        <w:t>+</w:t>
      </w:r>
      <w:r w:rsidRPr="000B7A6F">
        <w:rPr>
          <w:rFonts w:eastAsia="Arial" w:cs="Times New Roman"/>
          <w:b/>
          <w:sz w:val="26"/>
          <w:szCs w:val="26"/>
        </w:rPr>
        <w:t xml:space="preserve"> </w:t>
      </w:r>
      <w:r w:rsidRPr="000B7A6F">
        <w:rPr>
          <w:rFonts w:cs="Times New Roman"/>
          <w:sz w:val="26"/>
          <w:szCs w:val="26"/>
        </w:rPr>
        <w:t xml:space="preserve">Kiểm tra vật cần nâng phù hợp với tải trọng cho phép của pa lăng; </w:t>
      </w: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Vị trí treo pa lăng phải chắc chắn, chịu được toàn bộ tải trọng. </w:t>
      </w:r>
    </w:p>
    <w:p w14:paraId="41008955"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Khi sử dụng pa lăng: </w:t>
      </w:r>
    </w:p>
    <w:p w14:paraId="41008956"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nâng tải trọng lớn hơn giá trị cho phép của pa lăng; </w:t>
      </w:r>
    </w:p>
    <w:p w14:paraId="41008957"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Khi nâng tải trọng lên vị trí khoảng 20cm phải dừng lại để kiểm tra an toàn mới được nâng tiếp; </w:t>
      </w:r>
    </w:p>
    <w:p w14:paraId="41008958"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được để dây xích bị xoắn hay thắt nút, không hoạt động pa lăng khi chốt móc bị hỏng; </w:t>
      </w:r>
    </w:p>
    <w:p w14:paraId="41008959"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treo vật nặng lơ lửng trên pa lăng khi không có người giám sát; </w:t>
      </w:r>
    </w:p>
    <w:p w14:paraId="4100895A"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hàn dây xích khi bị đứt mà phải thay thế bằng xích mới; </w:t>
      </w:r>
    </w:p>
    <w:p w14:paraId="4100895B"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dùng xích của pa lăng để quàng vào vật cần nâng; </w:t>
      </w:r>
    </w:p>
    <w:p w14:paraId="4100895C" w14:textId="77777777" w:rsidR="00140FE9" w:rsidRPr="000B7A6F" w:rsidRDefault="00140FE9" w:rsidP="0049275A">
      <w:pPr>
        <w:spacing w:before="80" w:after="40" w:line="288" w:lineRule="auto"/>
        <w:ind w:left="1134"/>
        <w:jc w:val="both"/>
        <w:rPr>
          <w:rFonts w:cs="Times New Roman"/>
          <w:sz w:val="26"/>
          <w:szCs w:val="26"/>
        </w:rPr>
      </w:pPr>
      <w:r w:rsidRPr="000B7A6F">
        <w:rPr>
          <w:rFonts w:eastAsia="Times New Roman" w:cs="Times New Roman"/>
          <w:b/>
          <w:sz w:val="26"/>
          <w:szCs w:val="26"/>
        </w:rPr>
        <w:t>+</w:t>
      </w:r>
      <w:r w:rsidRPr="000B7A6F">
        <w:rPr>
          <w:rFonts w:eastAsia="Arial" w:cs="Times New Roman"/>
          <w:b/>
          <w:sz w:val="26"/>
          <w:szCs w:val="26"/>
        </w:rPr>
        <w:t xml:space="preserve"> </w:t>
      </w:r>
      <w:r w:rsidRPr="000B7A6F">
        <w:rPr>
          <w:rFonts w:cs="Times New Roman"/>
          <w:sz w:val="26"/>
          <w:szCs w:val="26"/>
        </w:rPr>
        <w:t xml:space="preserve">Không để người đứng dưới tải trọng. </w:t>
      </w:r>
    </w:p>
    <w:p w14:paraId="4100895D"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Chỉ được dùng tay kéo xích điều khiển (xích nhỏ) để pa lăng hoạt động, không được tự chế, lắp động cơ điện để điều khiển pa lăng xích. </w:t>
      </w:r>
    </w:p>
    <w:p w14:paraId="4100895E"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Khi kéo xích điều khiển để nâng hạ tải trọng không được kéo quá nhanh vì sẽ làm cho tải trọng bị lắc trong quá trình nâng hạ. </w:t>
      </w:r>
    </w:p>
    <w:p w14:paraId="4100895F"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1.2.9. Biện pháp an toàn đối với kho chứa </w:t>
      </w:r>
    </w:p>
    <w:p w14:paraId="41008960"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Các kho chứa phải kín, chắc chắn không sụp đổ. </w:t>
      </w:r>
    </w:p>
    <w:p w14:paraId="41008961"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cs="Times New Roman"/>
          <w:sz w:val="26"/>
          <w:szCs w:val="26"/>
        </w:rPr>
        <w:t xml:space="preserve">Giới hạn tải trọng an toàn tối đa của sàn không được vượt quá tải trọng cho phép. </w:t>
      </w:r>
    </w:p>
    <w:p w14:paraId="41008962"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Vật tư để trong kho không được sếp quá khả năng xếp dỡ và không được xếp sát mái. </w:t>
      </w:r>
    </w:p>
    <w:p w14:paraId="41008963"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Phải có thúng chứa phế liệu, phế thải. </w:t>
      </w:r>
    </w:p>
    <w:p w14:paraId="41008964"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Kho phải có các biển báo phòng chống cháy nổ và các dụng cụ chữa cháy như: Bình cứu hoả, xẻng cuốc, cẩu liêm, thùng cát... </w:t>
      </w:r>
    </w:p>
    <w:p w14:paraId="41008965" w14:textId="77777777" w:rsidR="00140FE9" w:rsidRPr="000B7A6F" w:rsidRDefault="00140FE9" w:rsidP="0049275A">
      <w:pPr>
        <w:spacing w:before="80" w:after="40" w:line="288" w:lineRule="auto"/>
        <w:ind w:left="1134" w:right="-15"/>
        <w:jc w:val="both"/>
        <w:rPr>
          <w:rFonts w:cs="Times New Roman"/>
          <w:sz w:val="26"/>
          <w:szCs w:val="26"/>
        </w:rPr>
      </w:pPr>
      <w:r w:rsidRPr="000B7A6F">
        <w:rPr>
          <w:rFonts w:eastAsia="Times New Roman" w:cs="Times New Roman"/>
          <w:b/>
          <w:sz w:val="26"/>
          <w:szCs w:val="26"/>
        </w:rPr>
        <w:t xml:space="preserve">1.2.10. Biện pháp vệ sinh công nghiệp </w:t>
      </w:r>
    </w:p>
    <w:p w14:paraId="41008966"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Trên công trường hàng ngày thường xuyên thực hiện vệ sinh công nghiệp. </w:t>
      </w:r>
    </w:p>
    <w:p w14:paraId="41008967"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Quy hoạch chỗ nghỉ trưa, chỗ vệ sinh công cộng sạch sẽ, đầy đủ. </w:t>
      </w:r>
    </w:p>
    <w:p w14:paraId="41008968"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Tuyệt đối không phóng uế bừa bãi tại công trường. Hàng ngày khu vệ sinh lưu động đều được dọn dẹp sạch sẽ. </w:t>
      </w:r>
    </w:p>
    <w:p w14:paraId="41008969"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Rác thải thường xuyên được dọn dẹp, tập kết đúng nơi quy định. </w:t>
      </w:r>
    </w:p>
    <w:p w14:paraId="4100896A" w14:textId="77777777" w:rsidR="002E4C7A"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t xml:space="preserve">Đường đi lối lại trong công trường không để vật tư, dụng cụ thi công ngổn ngang và đồ đạc bừa bãi. </w:t>
      </w:r>
    </w:p>
    <w:p w14:paraId="4100896B" w14:textId="77777777" w:rsidR="00140FE9" w:rsidRPr="000B7A6F" w:rsidRDefault="00140FE9" w:rsidP="0049275A">
      <w:pPr>
        <w:numPr>
          <w:ilvl w:val="1"/>
          <w:numId w:val="14"/>
        </w:numPr>
        <w:spacing w:before="80" w:after="40" w:line="288" w:lineRule="auto"/>
        <w:ind w:left="1134"/>
        <w:jc w:val="both"/>
        <w:rPr>
          <w:rFonts w:cs="Times New Roman"/>
          <w:sz w:val="26"/>
          <w:szCs w:val="26"/>
        </w:rPr>
      </w:pPr>
      <w:r w:rsidRPr="000B7A6F">
        <w:rPr>
          <w:rFonts w:cs="Times New Roman"/>
          <w:sz w:val="26"/>
          <w:szCs w:val="26"/>
        </w:rPr>
        <w:lastRenderedPageBreak/>
        <w:t xml:space="preserve">Cuối ca, cuối ngày có công nhân thường xuyên dọn dẹp nơi làm việc, lau chùi rửa dụng cụ làm việc, bảo quản vật tư, máy móc. Bảo dưỡng động cơ, xe máy theo đúng quy định, không gây tiếng ồn hoặc xả khói ra ô nhiễm môi trường. </w:t>
      </w:r>
    </w:p>
    <w:p w14:paraId="4100896C" w14:textId="77777777" w:rsidR="002E4C7A" w:rsidRPr="000B7A6F" w:rsidRDefault="00140FE9" w:rsidP="0049275A">
      <w:pPr>
        <w:numPr>
          <w:ilvl w:val="0"/>
          <w:numId w:val="15"/>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Biện pháp đảm bảo môi trường </w:t>
      </w:r>
    </w:p>
    <w:p w14:paraId="4100896D"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phân loại, thu gom và lưu giữ chất thải nguy hại phát sinh trong quá trình sửa chữa tại khu vực thi công theo thông tư 36/2015/TT-BTNMT ngày 30/6/2015 của Bộ Tài nguyên và Môi trường. </w:t>
      </w:r>
    </w:p>
    <w:p w14:paraId="4100896E" w14:textId="499CB7B2"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Tất cả các vật tư, thiết bị thu hồi phải nhập trả lại kho Công ty Nhiệt điện </w:t>
      </w:r>
      <w:r w:rsidR="00890175">
        <w:rPr>
          <w:rFonts w:cs="Times New Roman"/>
          <w:sz w:val="26"/>
          <w:szCs w:val="26"/>
        </w:rPr>
        <w:t>Uông Bí</w:t>
      </w:r>
      <w:r w:rsidRPr="000B7A6F">
        <w:rPr>
          <w:rFonts w:cs="Times New Roman"/>
          <w:sz w:val="26"/>
          <w:szCs w:val="26"/>
        </w:rPr>
        <w:t xml:space="preserve"> theo đúng quy định; </w:t>
      </w:r>
    </w:p>
    <w:p w14:paraId="4100896F"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Trong quá trình thi công không làm bụi bẩn ảnh hưởng đến thiết bị và con người xung quanh; </w:t>
      </w:r>
    </w:p>
    <w:p w14:paraId="41008970"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w:t>
      </w:r>
      <w:r w:rsidRPr="000B7A6F">
        <w:rPr>
          <w:rFonts w:eastAsia="Arial" w:cs="Times New Roman"/>
          <w:sz w:val="26"/>
          <w:szCs w:val="26"/>
        </w:rPr>
        <w:t xml:space="preserve"> </w:t>
      </w:r>
      <w:r w:rsidRPr="000B7A6F">
        <w:rPr>
          <w:rFonts w:cs="Times New Roman"/>
          <w:sz w:val="26"/>
          <w:szCs w:val="26"/>
        </w:rPr>
        <w:t xml:space="preserve">Trước khi bàn giao công trình, nhà thầu chịu trách nhiệm phối hợp với Chủ đầu tư phân loại và thu gom tập trung, lưu giữ phế thải tại vị trí theo quy định. </w:t>
      </w:r>
    </w:p>
    <w:p w14:paraId="41008971"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Việc sử lý xả thải, phế liệu theo Nghị định số 38/2015/NĐ-CP của Chính Phủ ban hành ngày 24/04/2015 về việc quản lý chất thải và phế liệu. Nghị định 40/2019/NĐ-CP ngày 13/5/2019 của Chính phủ về việc sửa đổi, bổ sung một số điều của các nghị định quy định chi tiết hướng dẫn thi hành luật bảo vệ môi trường. Nghị định 08/2022/NĐ-CP ngày 10 tháng 01 năm 2022 về việc Quy định chi tiết một số điều của Luật Bảo vệ môi trường. </w:t>
      </w:r>
    </w:p>
    <w:p w14:paraId="41008972"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Tại khu vực thi công có ít nhất 01 thùng chứa CTNH có dán nhãn đúng quy định cho mỗi loại CTNH. </w:t>
      </w:r>
    </w:p>
    <w:p w14:paraId="41008973"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chuyển các thùng chứa CTNH về kho lưu giữ CTNH của Công ty khi cần thiết hoặc cuối kỳ thi công; khi chuyển CTNH về kho lưu giữ, Nhà thầu phải thông báo cho phòng an toàn để giám sát việc thực hiện. </w:t>
      </w:r>
    </w:p>
    <w:p w14:paraId="41008974"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không được xả nước thải ra ngoài môi trường. </w:t>
      </w:r>
    </w:p>
    <w:p w14:paraId="41008975"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không được chôn vùi hoặc thải vào đất các chất gây ô nhiễm ở thể lỏng, bùn, chất thải vệ sinh hầm cầu hoặc xả, thải dầu mỡ, hóa chất độc hại, CTNH, các nguồn gây dịch bệnh hoặc các yếu tố độc hại khác vào môi trường không đúng quy định. </w:t>
      </w:r>
    </w:p>
    <w:p w14:paraId="41008976"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không được gây tiếng ồn vượt quá QCVN. </w:t>
      </w:r>
    </w:p>
    <w:p w14:paraId="41008977" w14:textId="77777777" w:rsidR="00140FE9" w:rsidRPr="000B7A6F" w:rsidRDefault="00140FE9" w:rsidP="0049275A">
      <w:pPr>
        <w:spacing w:before="80" w:after="40" w:line="288" w:lineRule="auto"/>
        <w:ind w:left="1134"/>
        <w:jc w:val="both"/>
        <w:rPr>
          <w:rFonts w:cs="Times New Roman"/>
          <w:sz w:val="26"/>
          <w:szCs w:val="26"/>
        </w:rPr>
      </w:pPr>
      <w:r w:rsidRPr="000B7A6F">
        <w:rPr>
          <w:rFonts w:cs="Times New Roman"/>
          <w:sz w:val="26"/>
          <w:szCs w:val="26"/>
        </w:rPr>
        <w:t xml:space="preserve">Nhà thầu cam kết hoàn toàn chịu trách nhiệm đảm bảo điều kiện vệ sinh môi trường. </w:t>
      </w:r>
    </w:p>
    <w:p w14:paraId="41008978" w14:textId="77777777" w:rsidR="00140FE9" w:rsidRPr="000B7A6F" w:rsidRDefault="00140FE9" w:rsidP="0049275A">
      <w:pPr>
        <w:numPr>
          <w:ilvl w:val="2"/>
          <w:numId w:val="16"/>
        </w:numPr>
        <w:spacing w:before="80" w:after="40" w:line="288" w:lineRule="auto"/>
        <w:ind w:left="1134"/>
        <w:jc w:val="both"/>
        <w:rPr>
          <w:rFonts w:cs="Times New Roman"/>
          <w:sz w:val="26"/>
          <w:szCs w:val="26"/>
        </w:rPr>
      </w:pPr>
      <w:r w:rsidRPr="000B7A6F">
        <w:rPr>
          <w:rFonts w:cs="Times New Roman"/>
          <w:sz w:val="26"/>
          <w:szCs w:val="26"/>
        </w:rPr>
        <w:t xml:space="preserve">Nhà thầu cam kết hoàn toàn chịu trách nhiệm đảm bảo điều kiện vệ sinh trong quá trình thi công hư vận chuyển, bãi đổ. </w:t>
      </w:r>
    </w:p>
    <w:p w14:paraId="41008979" w14:textId="77777777" w:rsidR="00140FE9" w:rsidRPr="000B7A6F" w:rsidRDefault="00140FE9" w:rsidP="0049275A">
      <w:pPr>
        <w:numPr>
          <w:ilvl w:val="0"/>
          <w:numId w:val="15"/>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Biện pháp phòng chống cháy nổ </w:t>
      </w:r>
    </w:p>
    <w:p w14:paraId="4100897A" w14:textId="77777777" w:rsidR="002E4C7A" w:rsidRPr="000B7A6F" w:rsidRDefault="00140FE9" w:rsidP="0049275A">
      <w:pPr>
        <w:numPr>
          <w:ilvl w:val="1"/>
          <w:numId w:val="15"/>
        </w:numPr>
        <w:spacing w:before="80" w:after="40" w:line="288" w:lineRule="auto"/>
        <w:ind w:left="1134"/>
        <w:jc w:val="both"/>
        <w:rPr>
          <w:rFonts w:cs="Times New Roman"/>
          <w:sz w:val="26"/>
          <w:szCs w:val="26"/>
        </w:rPr>
      </w:pPr>
      <w:r w:rsidRPr="000B7A6F">
        <w:rPr>
          <w:rFonts w:eastAsia="Times New Roman" w:cs="Times New Roman"/>
          <w:b/>
          <w:sz w:val="26"/>
          <w:szCs w:val="26"/>
        </w:rPr>
        <w:lastRenderedPageBreak/>
        <w:t xml:space="preserve">Các quy định chung </w:t>
      </w:r>
    </w:p>
    <w:p w14:paraId="4100897B" w14:textId="57CAA45D"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Đơn vị thi công phải tuân thủ triệt để các quy định về an toàn PCCC của Công ty Cổ phần Nhiệt điện </w:t>
      </w:r>
      <w:r w:rsidR="00890175">
        <w:rPr>
          <w:rFonts w:cs="Times New Roman"/>
          <w:sz w:val="26"/>
          <w:szCs w:val="26"/>
        </w:rPr>
        <w:t>Uông Bí</w:t>
      </w:r>
      <w:r w:rsidRPr="000B7A6F">
        <w:rPr>
          <w:rFonts w:cs="Times New Roman"/>
          <w:sz w:val="26"/>
          <w:szCs w:val="26"/>
        </w:rPr>
        <w:t xml:space="preserve">. </w:t>
      </w:r>
    </w:p>
    <w:p w14:paraId="4100897C"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Không sử dụng điện quá công suất. </w:t>
      </w:r>
    </w:p>
    <w:p w14:paraId="4100897D"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Không mang chất dễ cháy, dễ nổ vào khu vực công trường nếu chưa có lệnh của chỉ huy công trường. </w:t>
      </w:r>
    </w:p>
    <w:p w14:paraId="4100897E"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Lập bảng nội quy về phòng chống cháy nổ tại nơi làm việc. </w:t>
      </w:r>
    </w:p>
    <w:p w14:paraId="4100897F"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Thành lập ban phòng chống cháy nổ do chỉ huy trưởng công trường làm trưởng ban. Cán bộ chuyên trách an toàn làm phó ban thường trực. </w:t>
      </w:r>
    </w:p>
    <w:p w14:paraId="41008980"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Thành lập các tổ phòng chống cháy nổ tại cơ quan Ban chỉ huy công trường và các tổ đội lao động. </w:t>
      </w:r>
    </w:p>
    <w:p w14:paraId="41008981"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Phối hợp cùng với lực lượng cứu hoả của Chủ đầu tư để đảm bảo an toàn PCCC. </w:t>
      </w:r>
    </w:p>
    <w:p w14:paraId="41008982"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Định kỳ kiểm tra công tác phòng chống cháy, nổ tại công trình. Bố trí tổ bảo vệ tại công trình và lực lượng ứng chiến khẩn cấp khi có hoả hoạn. </w:t>
      </w:r>
    </w:p>
    <w:p w14:paraId="41008983" w14:textId="77777777" w:rsidR="002E4C7A"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Thực hiện chế độ bảo quản vật tư xe máy, thiết bị theo đúng quy định về phòng chống cháy nổ. Các hệ thống điện của công trường từ trạm biến thế đến các khu vực dùng điện thường xuyên được kiểm tra. Nếu có nghi vấn đường dây không an toàn yêu cầu sửa chữa ngay. </w:t>
      </w:r>
    </w:p>
    <w:p w14:paraId="41008984"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Thực hiện nghiêm ngặt chế độ báo động cho lực lượng chữa cháy, gọi điện cho công an PCCC hoặc báo cho đội PCCC nơi gần nhất. Huy động lực lượng công nhân trên công trường cứu chữa và sơ tán vật tư, xe máy, cắt điện, xịt bình bọt... đã được dự trữ trên công trường. </w:t>
      </w:r>
    </w:p>
    <w:p w14:paraId="41008985"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Bố trí một họng nước, một bãi cát dự trữ và một số bình khí CO2 phục vụ công tác cứu hoả. </w:t>
      </w:r>
    </w:p>
    <w:p w14:paraId="41008986" w14:textId="77777777" w:rsidR="00140FE9" w:rsidRPr="000B7A6F" w:rsidRDefault="00140FE9" w:rsidP="0049275A">
      <w:pPr>
        <w:numPr>
          <w:ilvl w:val="1"/>
          <w:numId w:val="15"/>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Trang thiết bị và công tác phòng cháy </w:t>
      </w:r>
    </w:p>
    <w:p w14:paraId="41008987"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Bình chữa cháy CO2 và bình MFZ 6 đặt tại ban chỉ huy công trường. </w:t>
      </w:r>
    </w:p>
    <w:p w14:paraId="41008988"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Có các thùng phuy đựng cát rải rác quanh khu làm việc và công trình thi công. </w:t>
      </w:r>
    </w:p>
    <w:p w14:paraId="41008989" w14:textId="77777777" w:rsidR="002E4C7A"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Thang, quần áo, găng tay, ủng… trang bị cho đội phòng cháy của đơn vị thi cô</w:t>
      </w:r>
      <w:r w:rsidR="002E4C7A" w:rsidRPr="000B7A6F">
        <w:rPr>
          <w:rFonts w:cs="Times New Roman"/>
          <w:sz w:val="26"/>
          <w:szCs w:val="26"/>
        </w:rPr>
        <w:t>ng.</w:t>
      </w:r>
    </w:p>
    <w:p w14:paraId="4100898A"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CBCNV tham gia làm việc trên công trường phải chấp hành các quy chế, quy trình kỹ thuật nhằm đảm bảo an toàn về điện, không để xảy ra va chạm, chập gây cháy. Không được tự ý đấu điện và sử dụng điện không đúng mục đích. </w:t>
      </w:r>
    </w:p>
    <w:p w14:paraId="4100898B"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lastRenderedPageBreak/>
        <w:t xml:space="preserve">Vật tư, nhiên liệu dễ gây cháy nổ phải để xa lửa, có hàng rào chắn và biển báo cấm, báo nguy hiểm. </w:t>
      </w:r>
    </w:p>
    <w:p w14:paraId="4100898C"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Các bình áp lực, bình ô xy, máy nén khí phải được kiểm định an toàn và được cấp chứng chỉ hoạt động. </w:t>
      </w:r>
    </w:p>
    <w:p w14:paraId="4100898D"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Khi có cháy nổ mọi người trên công trường phải tham gia chữa cháy, nổ. </w:t>
      </w:r>
    </w:p>
    <w:p w14:paraId="4100898E"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Thường xuyên kiểm tra các thiết bị, công cụ phòng chống cháy nổ. Không được sử dụng công cụ, dụng cụ sai mục đích. </w:t>
      </w:r>
    </w:p>
    <w:p w14:paraId="4100898F" w14:textId="77777777" w:rsidR="002E4C7A"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Khi làm việc trong môi trường thiết bị dễ cháy nổ như chai ô xy, bình gas và các hoá chất dễ cháy như xăng, dầu, sơn… mọi người phải tuyệt đối chú ý đến phòng chống cháy, nổ. </w:t>
      </w:r>
    </w:p>
    <w:p w14:paraId="41008990"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Tuyệt đối không được đốt lửa trong hiện trường làm việc (trừ hàn hơi, hàn điện), tất cả các thiết bị và hoá chất dễ cháy nổ phải để đúng nơi quy định, cách xa nguồn nhiệt ít nhất 15m và được che chắn cẩn thận. </w:t>
      </w:r>
    </w:p>
    <w:p w14:paraId="41008991"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Chai chứa ô xy và bình gas phải để ngoài gian máy, để cách xa nhau và cách xa nguồn nhiệt ít nhất 10m. </w:t>
      </w:r>
    </w:p>
    <w:p w14:paraId="41008992" w14:textId="77777777" w:rsidR="00140FE9" w:rsidRPr="000B7A6F" w:rsidRDefault="00140FE9" w:rsidP="0049275A">
      <w:pPr>
        <w:numPr>
          <w:ilvl w:val="2"/>
          <w:numId w:val="15"/>
        </w:numPr>
        <w:spacing w:before="80" w:after="40" w:line="288" w:lineRule="auto"/>
        <w:ind w:left="1134"/>
        <w:jc w:val="both"/>
        <w:rPr>
          <w:rFonts w:cs="Times New Roman"/>
          <w:sz w:val="26"/>
          <w:szCs w:val="26"/>
        </w:rPr>
      </w:pPr>
      <w:r w:rsidRPr="000B7A6F">
        <w:rPr>
          <w:rFonts w:cs="Times New Roman"/>
          <w:sz w:val="26"/>
          <w:szCs w:val="26"/>
        </w:rPr>
        <w:t xml:space="preserve">Khi hàn hoặc cắt ở những nơi gần các chất dễ cháy nổ như sơn, xăng, dầu… phải có biện pháp che chắn cẩn thận. Vị trí thợ hàn làm việc phải có bình cứu hoả. </w:t>
      </w:r>
    </w:p>
    <w:p w14:paraId="41008993" w14:textId="77777777" w:rsidR="00140FE9" w:rsidRPr="000B7A6F" w:rsidRDefault="00140FE9" w:rsidP="0049275A">
      <w:pPr>
        <w:numPr>
          <w:ilvl w:val="0"/>
          <w:numId w:val="15"/>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Tổ chức đào tạo, thực hiện và kiểm tra an toàn lao động </w:t>
      </w:r>
    </w:p>
    <w:p w14:paraId="41008994" w14:textId="77777777" w:rsidR="00140FE9" w:rsidRPr="000B7A6F" w:rsidRDefault="00140FE9" w:rsidP="0049275A">
      <w:pPr>
        <w:numPr>
          <w:ilvl w:val="2"/>
          <w:numId w:val="17"/>
        </w:numPr>
        <w:spacing w:before="80" w:after="40" w:line="288" w:lineRule="auto"/>
        <w:ind w:left="1134"/>
        <w:jc w:val="both"/>
        <w:rPr>
          <w:rFonts w:cs="Times New Roman"/>
          <w:sz w:val="26"/>
          <w:szCs w:val="26"/>
        </w:rPr>
      </w:pPr>
      <w:r w:rsidRPr="000B7A6F">
        <w:rPr>
          <w:rFonts w:cs="Times New Roman"/>
          <w:sz w:val="26"/>
          <w:szCs w:val="26"/>
        </w:rPr>
        <w:t xml:space="preserve">Toàn bộ nhân lực thi công của Nhà thầu được đào tạo an toàn lao động theo qui định của Công ty Nhiệt điện </w:t>
      </w:r>
      <w:r w:rsidR="002E4C7A" w:rsidRPr="000B7A6F">
        <w:rPr>
          <w:rFonts w:cs="Times New Roman"/>
          <w:sz w:val="26"/>
          <w:szCs w:val="26"/>
        </w:rPr>
        <w:t>Uông Bí</w:t>
      </w:r>
      <w:r w:rsidRPr="000B7A6F">
        <w:rPr>
          <w:rFonts w:cs="Times New Roman"/>
          <w:sz w:val="26"/>
          <w:szCs w:val="26"/>
        </w:rPr>
        <w:t xml:space="preserve"> và Pháp luật trước khi thi công. </w:t>
      </w:r>
    </w:p>
    <w:p w14:paraId="41008995" w14:textId="77777777" w:rsidR="00140FE9" w:rsidRPr="000B7A6F" w:rsidRDefault="00140FE9" w:rsidP="0049275A">
      <w:pPr>
        <w:numPr>
          <w:ilvl w:val="2"/>
          <w:numId w:val="17"/>
        </w:numPr>
        <w:spacing w:before="80" w:after="40" w:line="288" w:lineRule="auto"/>
        <w:ind w:left="1134"/>
        <w:jc w:val="both"/>
        <w:rPr>
          <w:rFonts w:cs="Times New Roman"/>
          <w:sz w:val="26"/>
          <w:szCs w:val="26"/>
        </w:rPr>
      </w:pPr>
      <w:r w:rsidRPr="000B7A6F">
        <w:rPr>
          <w:rFonts w:cs="Times New Roman"/>
          <w:sz w:val="26"/>
          <w:szCs w:val="26"/>
        </w:rPr>
        <w:t xml:space="preserve">Nhà thầu có quy trình, quy phạm hữu hiệu đối với công tác phòng chống cháy, nổ. </w:t>
      </w:r>
    </w:p>
    <w:p w14:paraId="41008996" w14:textId="77777777" w:rsidR="00140FE9" w:rsidRPr="000B7A6F" w:rsidRDefault="00140FE9" w:rsidP="0049275A">
      <w:pPr>
        <w:numPr>
          <w:ilvl w:val="2"/>
          <w:numId w:val="17"/>
        </w:numPr>
        <w:spacing w:before="80" w:after="40" w:line="288" w:lineRule="auto"/>
        <w:ind w:left="1134"/>
        <w:jc w:val="both"/>
        <w:rPr>
          <w:rFonts w:cs="Times New Roman"/>
          <w:sz w:val="26"/>
          <w:szCs w:val="26"/>
        </w:rPr>
      </w:pPr>
      <w:r w:rsidRPr="000B7A6F">
        <w:rPr>
          <w:rFonts w:cs="Times New Roman"/>
          <w:sz w:val="26"/>
          <w:szCs w:val="26"/>
        </w:rPr>
        <w:t xml:space="preserve">Nhà thầu có đầy đủ trang thiết bị an toàn và tự chịu trách nhiệm an toàn lao động cho công nhân của mình, thiết bị và những người xung quanh. </w:t>
      </w:r>
    </w:p>
    <w:p w14:paraId="41008997" w14:textId="77777777" w:rsidR="00140FE9" w:rsidRPr="000B7A6F" w:rsidRDefault="00140FE9" w:rsidP="0049275A">
      <w:pPr>
        <w:numPr>
          <w:ilvl w:val="2"/>
          <w:numId w:val="17"/>
        </w:numPr>
        <w:spacing w:before="80" w:after="40" w:line="288" w:lineRule="auto"/>
        <w:ind w:left="1134"/>
        <w:jc w:val="both"/>
        <w:rPr>
          <w:rFonts w:cs="Times New Roman"/>
          <w:sz w:val="26"/>
          <w:szCs w:val="26"/>
        </w:rPr>
      </w:pPr>
      <w:r w:rsidRPr="000B7A6F">
        <w:rPr>
          <w:rFonts w:cs="Times New Roman"/>
          <w:sz w:val="26"/>
          <w:szCs w:val="26"/>
        </w:rPr>
        <w:t xml:space="preserve">Nhà thầu cam kết chịu mọi trách nhiệm pháp lý nếu để xảy ra các sự cố chủ quan gây cháy nổ, mất an toàn lao động do không thực hiện đúng quy trình, quy phạm và các cam kết trên. </w:t>
      </w:r>
    </w:p>
    <w:p w14:paraId="41008998" w14:textId="77777777" w:rsidR="00140FE9" w:rsidRPr="000B7A6F" w:rsidRDefault="00140FE9" w:rsidP="0049275A">
      <w:pPr>
        <w:numPr>
          <w:ilvl w:val="0"/>
          <w:numId w:val="15"/>
        </w:numPr>
        <w:spacing w:before="80" w:after="40" w:line="288" w:lineRule="auto"/>
        <w:ind w:left="1134"/>
        <w:jc w:val="both"/>
        <w:rPr>
          <w:rFonts w:cs="Times New Roman"/>
          <w:sz w:val="26"/>
          <w:szCs w:val="26"/>
        </w:rPr>
      </w:pPr>
      <w:r w:rsidRPr="000B7A6F">
        <w:rPr>
          <w:rFonts w:eastAsia="Times New Roman" w:cs="Times New Roman"/>
          <w:b/>
          <w:sz w:val="26"/>
          <w:szCs w:val="26"/>
        </w:rPr>
        <w:t xml:space="preserve">Bảng nhận diện mối nguy hiểm và đánh giá rủi do cho hạng mục thay thế thùng nghiền số 3. </w:t>
      </w:r>
    </w:p>
    <w:p w14:paraId="41008999" w14:textId="77777777" w:rsidR="00140FE9" w:rsidRPr="000B7A6F" w:rsidRDefault="00140FE9" w:rsidP="005B2110">
      <w:pPr>
        <w:spacing w:before="80" w:after="40" w:line="288" w:lineRule="auto"/>
        <w:rPr>
          <w:rFonts w:cs="Times New Roman"/>
          <w:sz w:val="26"/>
          <w:szCs w:val="26"/>
        </w:rPr>
      </w:pPr>
      <w:r w:rsidRPr="000B7A6F">
        <w:rPr>
          <w:rFonts w:cs="Times New Roman"/>
          <w:sz w:val="26"/>
          <w:szCs w:val="26"/>
        </w:rPr>
        <w:t xml:space="preserve"> </w:t>
      </w:r>
    </w:p>
    <w:tbl>
      <w:tblPr>
        <w:tblStyle w:val="TableGrid"/>
        <w:tblW w:w="10108" w:type="dxa"/>
        <w:tblInd w:w="-108" w:type="dxa"/>
        <w:tblCellMar>
          <w:left w:w="106" w:type="dxa"/>
          <w:right w:w="115" w:type="dxa"/>
        </w:tblCellMar>
        <w:tblLook w:val="04A0" w:firstRow="1" w:lastRow="0" w:firstColumn="1" w:lastColumn="0" w:noHBand="0" w:noVBand="1"/>
      </w:tblPr>
      <w:tblGrid>
        <w:gridCol w:w="828"/>
        <w:gridCol w:w="1981"/>
        <w:gridCol w:w="2612"/>
        <w:gridCol w:w="4687"/>
      </w:tblGrid>
      <w:tr w:rsidR="00140FE9" w:rsidRPr="000B7A6F" w14:paraId="4100899E" w14:textId="77777777" w:rsidTr="00140FE9">
        <w:trPr>
          <w:trHeight w:val="562"/>
        </w:trPr>
        <w:tc>
          <w:tcPr>
            <w:tcW w:w="828" w:type="dxa"/>
            <w:tcBorders>
              <w:top w:val="single" w:sz="4" w:space="0" w:color="000000"/>
              <w:left w:val="single" w:sz="4" w:space="0" w:color="000000"/>
              <w:bottom w:val="single" w:sz="4" w:space="0" w:color="000000"/>
              <w:right w:val="single" w:sz="4" w:space="0" w:color="000000"/>
            </w:tcBorders>
            <w:vAlign w:val="center"/>
          </w:tcPr>
          <w:p w14:paraId="4100899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STT </w:t>
            </w:r>
          </w:p>
        </w:tc>
        <w:tc>
          <w:tcPr>
            <w:tcW w:w="1981" w:type="dxa"/>
            <w:tcBorders>
              <w:top w:val="single" w:sz="4" w:space="0" w:color="000000"/>
              <w:left w:val="single" w:sz="4" w:space="0" w:color="000000"/>
              <w:bottom w:val="single" w:sz="4" w:space="0" w:color="000000"/>
              <w:right w:val="single" w:sz="4" w:space="0" w:color="000000"/>
            </w:tcBorders>
            <w:vAlign w:val="center"/>
          </w:tcPr>
          <w:p w14:paraId="4100899B"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Hệ thống </w:t>
            </w:r>
          </w:p>
        </w:tc>
        <w:tc>
          <w:tcPr>
            <w:tcW w:w="2612" w:type="dxa"/>
            <w:tcBorders>
              <w:top w:val="single" w:sz="4" w:space="0" w:color="000000"/>
              <w:left w:val="single" w:sz="4" w:space="0" w:color="000000"/>
              <w:bottom w:val="single" w:sz="4" w:space="0" w:color="000000"/>
              <w:right w:val="single" w:sz="4" w:space="0" w:color="000000"/>
            </w:tcBorders>
            <w:vAlign w:val="center"/>
          </w:tcPr>
          <w:p w14:paraId="4100899C"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Nhận diện mối nguy hiểm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9D" w14:textId="77777777" w:rsidR="00140FE9" w:rsidRPr="000B7A6F" w:rsidRDefault="00140FE9" w:rsidP="005B2110">
            <w:pPr>
              <w:spacing w:before="80" w:after="40" w:line="288" w:lineRule="auto"/>
              <w:jc w:val="center"/>
              <w:rPr>
                <w:rFonts w:ascii="Times New Roman" w:hAnsi="Times New Roman" w:cs="Times New Roman"/>
                <w:sz w:val="26"/>
                <w:szCs w:val="26"/>
              </w:rPr>
            </w:pPr>
            <w:r w:rsidRPr="000B7A6F">
              <w:rPr>
                <w:rFonts w:ascii="Times New Roman" w:eastAsia="Times New Roman" w:hAnsi="Times New Roman" w:cs="Times New Roman"/>
                <w:b/>
                <w:sz w:val="26"/>
                <w:szCs w:val="26"/>
              </w:rPr>
              <w:t xml:space="preserve">Biện pháp an toàn </w:t>
            </w:r>
          </w:p>
        </w:tc>
      </w:tr>
      <w:tr w:rsidR="00140FE9" w:rsidRPr="000B7A6F" w14:paraId="410089A3" w14:textId="77777777" w:rsidTr="00140FE9">
        <w:trPr>
          <w:trHeight w:val="288"/>
          <w:tblHeader/>
        </w:trPr>
        <w:tc>
          <w:tcPr>
            <w:tcW w:w="828" w:type="dxa"/>
            <w:vMerge w:val="restart"/>
            <w:tcBorders>
              <w:top w:val="single" w:sz="4" w:space="0" w:color="000000"/>
              <w:left w:val="single" w:sz="4" w:space="0" w:color="000000"/>
              <w:bottom w:val="single" w:sz="4" w:space="0" w:color="000000"/>
              <w:right w:val="single" w:sz="4" w:space="0" w:color="000000"/>
            </w:tcBorders>
            <w:vAlign w:val="center"/>
          </w:tcPr>
          <w:p w14:paraId="4100899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w:t>
            </w:r>
          </w:p>
        </w:tc>
        <w:tc>
          <w:tcPr>
            <w:tcW w:w="1981" w:type="dxa"/>
            <w:vMerge w:val="restart"/>
            <w:tcBorders>
              <w:top w:val="single" w:sz="4" w:space="0" w:color="000000"/>
              <w:left w:val="single" w:sz="4" w:space="0" w:color="000000"/>
              <w:bottom w:val="single" w:sz="4" w:space="0" w:color="000000"/>
              <w:right w:val="single" w:sz="4" w:space="0" w:color="000000"/>
            </w:tcBorders>
            <w:vAlign w:val="center"/>
          </w:tcPr>
          <w:p w14:paraId="410089A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Hệ thống nghiền than </w:t>
            </w:r>
          </w:p>
        </w:tc>
        <w:tc>
          <w:tcPr>
            <w:tcW w:w="2612" w:type="dxa"/>
            <w:tcBorders>
              <w:top w:val="single" w:sz="4" w:space="0" w:color="000000"/>
              <w:left w:val="single" w:sz="4" w:space="0" w:color="000000"/>
              <w:bottom w:val="single" w:sz="4" w:space="0" w:color="000000"/>
              <w:right w:val="single" w:sz="4" w:space="0" w:color="000000"/>
            </w:tcBorders>
            <w:vAlign w:val="center"/>
          </w:tcPr>
          <w:p w14:paraId="410089A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Thiếu ánh sáng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A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+Trang bị đầy đủ chiếu sáng </w:t>
            </w:r>
          </w:p>
        </w:tc>
      </w:tr>
      <w:tr w:rsidR="00140FE9" w:rsidRPr="000B7A6F" w14:paraId="410089A9" w14:textId="77777777" w:rsidTr="00140FE9">
        <w:trPr>
          <w:trHeight w:val="3046"/>
          <w:tblHeader/>
        </w:trPr>
        <w:tc>
          <w:tcPr>
            <w:tcW w:w="0" w:type="auto"/>
            <w:vMerge/>
            <w:tcBorders>
              <w:top w:val="nil"/>
              <w:left w:val="single" w:sz="4" w:space="0" w:color="000000"/>
              <w:bottom w:val="nil"/>
              <w:right w:val="single" w:sz="4" w:space="0" w:color="000000"/>
            </w:tcBorders>
            <w:vAlign w:val="center"/>
          </w:tcPr>
          <w:p w14:paraId="410089A4"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A5"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A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Vật rơi trong quá trình vận chuyển lắp đặt.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A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+Trong quá trình nâng hạ: sử dụng túi vải đưa vật tư lên, căng dây cảnh báo và có người cảnh giới. </w:t>
            </w:r>
          </w:p>
          <w:p w14:paraId="410089A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+Trong quá trình tháo và thay tấm lót nghiền mới: Trang bị bảo hộ lao động, sử dụng những dụng cụ đảm bảo chất lượng, sử dụng các tấm lập là để gông gia cố các tấm lót trong quá trình thay thế tấm lót thùng nghiền. + Trong quá trình vần thùng nghiền, đảm bảo khi vần không có công nhân bên trong thùng nghiền.  </w:t>
            </w:r>
          </w:p>
        </w:tc>
      </w:tr>
      <w:tr w:rsidR="00140FE9" w:rsidRPr="000B7A6F" w14:paraId="410089AF" w14:textId="77777777" w:rsidTr="00140FE9">
        <w:trPr>
          <w:trHeight w:val="562"/>
          <w:tblHeader/>
        </w:trPr>
        <w:tc>
          <w:tcPr>
            <w:tcW w:w="0" w:type="auto"/>
            <w:vMerge/>
            <w:tcBorders>
              <w:top w:val="nil"/>
              <w:left w:val="single" w:sz="4" w:space="0" w:color="000000"/>
              <w:bottom w:val="nil"/>
              <w:right w:val="single" w:sz="4" w:space="0" w:color="000000"/>
            </w:tcBorders>
            <w:vAlign w:val="center"/>
          </w:tcPr>
          <w:p w14:paraId="410089AA"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AB"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A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Ngạt khí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AD"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Bố trí quạt thông gió. </w:t>
            </w:r>
          </w:p>
          <w:p w14:paraId="410089AE"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Cắt cử người cảnh giới bên ngoài. </w:t>
            </w:r>
          </w:p>
        </w:tc>
      </w:tr>
      <w:tr w:rsidR="00140FE9" w:rsidRPr="000B7A6F" w14:paraId="410089B6" w14:textId="77777777" w:rsidTr="00140FE9">
        <w:trPr>
          <w:trHeight w:val="1390"/>
          <w:tblHeader/>
        </w:trPr>
        <w:tc>
          <w:tcPr>
            <w:tcW w:w="0" w:type="auto"/>
            <w:vMerge/>
            <w:tcBorders>
              <w:top w:val="nil"/>
              <w:left w:val="single" w:sz="4" w:space="0" w:color="000000"/>
              <w:bottom w:val="nil"/>
              <w:right w:val="single" w:sz="4" w:space="0" w:color="000000"/>
            </w:tcBorders>
            <w:vAlign w:val="center"/>
          </w:tcPr>
          <w:p w14:paraId="410089B0"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B1"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B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Chấn thương về cơ khí ( </w:t>
            </w:r>
          </w:p>
          <w:p w14:paraId="410089B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máy móc dụng cụ cầm </w:t>
            </w:r>
          </w:p>
          <w:p w14:paraId="410089B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tay)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B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Chỉ sử dụng máy móc dụng cụ cầm tay có đầy đủ tay cầm, bao che đá và được cách điện + Sử dụng bảo hộ lao động phù hợp với máy móc dụng cụ cầm tay như yếm cắt, kính mài…. </w:t>
            </w:r>
          </w:p>
        </w:tc>
      </w:tr>
      <w:tr w:rsidR="00140FE9" w:rsidRPr="000B7A6F" w14:paraId="410089BC" w14:textId="77777777" w:rsidTr="00140FE9">
        <w:trPr>
          <w:trHeight w:val="562"/>
          <w:tblHeader/>
        </w:trPr>
        <w:tc>
          <w:tcPr>
            <w:tcW w:w="0" w:type="auto"/>
            <w:vMerge/>
            <w:tcBorders>
              <w:top w:val="nil"/>
              <w:left w:val="single" w:sz="4" w:space="0" w:color="000000"/>
              <w:bottom w:val="single" w:sz="4" w:space="0" w:color="000000"/>
              <w:right w:val="single" w:sz="4" w:space="0" w:color="000000"/>
            </w:tcBorders>
            <w:vAlign w:val="center"/>
          </w:tcPr>
          <w:p w14:paraId="410089B7"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single" w:sz="4" w:space="0" w:color="000000"/>
              <w:right w:val="single" w:sz="4" w:space="0" w:color="000000"/>
            </w:tcBorders>
            <w:vAlign w:val="center"/>
          </w:tcPr>
          <w:p w14:paraId="410089B8"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B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Trơn trượt (dầu, mỡ….)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B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Trang bị bạt, khay, xô và giấy thấm dầu </w:t>
            </w:r>
          </w:p>
          <w:p w14:paraId="410089B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Trang bị khẩu trang, găng tay cao su, ủng </w:t>
            </w:r>
          </w:p>
        </w:tc>
      </w:tr>
      <w:tr w:rsidR="00140FE9" w:rsidRPr="000B7A6F" w14:paraId="410089C2" w14:textId="77777777" w:rsidTr="00140FE9">
        <w:trPr>
          <w:trHeight w:val="2218"/>
          <w:tblHeader/>
        </w:trPr>
        <w:tc>
          <w:tcPr>
            <w:tcW w:w="828" w:type="dxa"/>
            <w:vMerge w:val="restart"/>
            <w:tcBorders>
              <w:top w:val="single" w:sz="4" w:space="0" w:color="000000"/>
              <w:left w:val="single" w:sz="4" w:space="0" w:color="000000"/>
              <w:bottom w:val="single" w:sz="4" w:space="0" w:color="000000"/>
              <w:right w:val="single" w:sz="4" w:space="0" w:color="000000"/>
            </w:tcBorders>
            <w:vAlign w:val="center"/>
          </w:tcPr>
          <w:p w14:paraId="410089BD" w14:textId="77777777" w:rsidR="00140FE9" w:rsidRPr="000B7A6F" w:rsidRDefault="00140FE9" w:rsidP="005B2110">
            <w:pPr>
              <w:spacing w:before="80" w:after="40" w:line="288" w:lineRule="auto"/>
              <w:rPr>
                <w:rFonts w:ascii="Times New Roman" w:hAnsi="Times New Roman" w:cs="Times New Roman"/>
                <w:sz w:val="26"/>
                <w:szCs w:val="26"/>
              </w:rPr>
            </w:pPr>
          </w:p>
        </w:tc>
        <w:tc>
          <w:tcPr>
            <w:tcW w:w="1981" w:type="dxa"/>
            <w:vMerge w:val="restart"/>
            <w:tcBorders>
              <w:top w:val="single" w:sz="4" w:space="0" w:color="000000"/>
              <w:left w:val="single" w:sz="4" w:space="0" w:color="000000"/>
              <w:bottom w:val="single" w:sz="4" w:space="0" w:color="000000"/>
              <w:right w:val="single" w:sz="4" w:space="0" w:color="000000"/>
            </w:tcBorders>
            <w:vAlign w:val="center"/>
          </w:tcPr>
          <w:p w14:paraId="410089BE"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BF" w14:textId="77777777" w:rsidR="00140FE9" w:rsidRPr="000B7A6F" w:rsidRDefault="00140FE9" w:rsidP="005B2110">
            <w:pPr>
              <w:spacing w:before="80" w:after="40" w:line="288" w:lineRule="auto"/>
              <w:rPr>
                <w:rFonts w:ascii="Times New Roman" w:hAnsi="Times New Roman" w:cs="Times New Roman"/>
                <w:sz w:val="26"/>
                <w:szCs w:val="26"/>
              </w:rPr>
            </w:pPr>
          </w:p>
        </w:tc>
        <w:tc>
          <w:tcPr>
            <w:tcW w:w="4687" w:type="dxa"/>
            <w:tcBorders>
              <w:top w:val="single" w:sz="4" w:space="0" w:color="000000"/>
              <w:left w:val="single" w:sz="4" w:space="0" w:color="000000"/>
              <w:bottom w:val="single" w:sz="4" w:space="0" w:color="000000"/>
              <w:right w:val="single" w:sz="4" w:space="0" w:color="000000"/>
            </w:tcBorders>
            <w:vAlign w:val="center"/>
          </w:tcPr>
          <w:p w14:paraId="410089C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cao su khi tiếp xúc làm việc với hóa chất + Những hóa chất dầu mỡ phải được đựng trong thùng phi, can nhựa và được để vào khay hoặc bạt </w:t>
            </w:r>
          </w:p>
          <w:p w14:paraId="410089C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Những đồ dùng như găng tay, rẻ lau, giấy thấm dầu tiếp xúc với hóa chất khi làm việc xong phải được bỏ vào thùng rác chứa chất thải nguy hại theo quy định của chủ đầu tư. </w:t>
            </w:r>
          </w:p>
        </w:tc>
      </w:tr>
      <w:tr w:rsidR="00140FE9" w:rsidRPr="000B7A6F" w14:paraId="410089C8" w14:textId="77777777" w:rsidTr="00140FE9">
        <w:trPr>
          <w:trHeight w:val="1114"/>
          <w:tblHeader/>
        </w:trPr>
        <w:tc>
          <w:tcPr>
            <w:tcW w:w="0" w:type="auto"/>
            <w:vMerge/>
            <w:tcBorders>
              <w:top w:val="nil"/>
              <w:left w:val="single" w:sz="4" w:space="0" w:color="000000"/>
              <w:bottom w:val="nil"/>
              <w:right w:val="single" w:sz="4" w:space="0" w:color="000000"/>
            </w:tcBorders>
            <w:vAlign w:val="center"/>
          </w:tcPr>
          <w:p w14:paraId="410089C3"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C4"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C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Va đập, kẹp cuốn, than rơi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C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Cách ly máy nghiền C ra sửa chữa: </w:t>
            </w:r>
          </w:p>
          <w:p w14:paraId="410089C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Cắt điện động cơ máy nghiền; cắt điện động cơ máy cấp than nguyên; đóng lá chắn đầu vào máy cấp than nguyên. </w:t>
            </w:r>
          </w:p>
        </w:tc>
      </w:tr>
      <w:tr w:rsidR="00140FE9" w:rsidRPr="000B7A6F" w14:paraId="410089CF" w14:textId="77777777" w:rsidTr="00140FE9">
        <w:trPr>
          <w:trHeight w:val="1114"/>
          <w:tblHeader/>
        </w:trPr>
        <w:tc>
          <w:tcPr>
            <w:tcW w:w="0" w:type="auto"/>
            <w:vMerge/>
            <w:tcBorders>
              <w:top w:val="nil"/>
              <w:left w:val="single" w:sz="4" w:space="0" w:color="000000"/>
              <w:bottom w:val="nil"/>
              <w:right w:val="single" w:sz="4" w:space="0" w:color="000000"/>
            </w:tcBorders>
            <w:vAlign w:val="center"/>
          </w:tcPr>
          <w:p w14:paraId="410089C9"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CA"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C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Nhiệt độ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CC" w14:textId="77777777" w:rsidR="00140FE9" w:rsidRPr="000B7A6F" w:rsidRDefault="00140FE9" w:rsidP="005B2110">
            <w:pPr>
              <w:numPr>
                <w:ilvl w:val="0"/>
                <w:numId w:val="18"/>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Cách ly van gió nóng </w:t>
            </w:r>
          </w:p>
          <w:p w14:paraId="410089CD" w14:textId="77777777" w:rsidR="00140FE9" w:rsidRPr="000B7A6F" w:rsidRDefault="00140FE9" w:rsidP="005B2110">
            <w:pPr>
              <w:numPr>
                <w:ilvl w:val="0"/>
                <w:numId w:val="18"/>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Chỉ được phép vào thùng nghiền khi nhiệt độ không khí trong thùng nghiền &lt; 40OC. </w:t>
            </w:r>
          </w:p>
          <w:p w14:paraId="410089CE" w14:textId="77777777" w:rsidR="00140FE9" w:rsidRPr="000B7A6F" w:rsidRDefault="00140FE9" w:rsidP="005B2110">
            <w:pPr>
              <w:numPr>
                <w:ilvl w:val="0"/>
                <w:numId w:val="18"/>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Thông gió cưỡng bức thùng nghiền </w:t>
            </w:r>
          </w:p>
        </w:tc>
      </w:tr>
      <w:tr w:rsidR="00140FE9" w:rsidRPr="000B7A6F" w14:paraId="410089D5" w14:textId="77777777" w:rsidTr="00140FE9">
        <w:trPr>
          <w:trHeight w:val="840"/>
          <w:tblHeader/>
        </w:trPr>
        <w:tc>
          <w:tcPr>
            <w:tcW w:w="0" w:type="auto"/>
            <w:vMerge/>
            <w:tcBorders>
              <w:top w:val="nil"/>
              <w:left w:val="single" w:sz="4" w:space="0" w:color="000000"/>
              <w:bottom w:val="nil"/>
              <w:right w:val="single" w:sz="4" w:space="0" w:color="000000"/>
            </w:tcBorders>
            <w:vAlign w:val="center"/>
          </w:tcPr>
          <w:p w14:paraId="410089D0"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D1"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D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Bụi than mịn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D3"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Sử dụng khẩu trang và các trang  thiết bị bảo hộ lao động đầy đủ </w:t>
            </w:r>
          </w:p>
          <w:p w14:paraId="410089D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Che chắn các vị trí xung quanh tránh bụi </w:t>
            </w:r>
          </w:p>
        </w:tc>
      </w:tr>
      <w:tr w:rsidR="00140FE9" w:rsidRPr="000B7A6F" w14:paraId="410089DD" w14:textId="77777777" w:rsidTr="00140FE9">
        <w:trPr>
          <w:trHeight w:val="3874"/>
          <w:tblHeader/>
        </w:trPr>
        <w:tc>
          <w:tcPr>
            <w:tcW w:w="0" w:type="auto"/>
            <w:vMerge/>
            <w:tcBorders>
              <w:top w:val="nil"/>
              <w:left w:val="single" w:sz="4" w:space="0" w:color="000000"/>
              <w:bottom w:val="nil"/>
              <w:right w:val="single" w:sz="4" w:space="0" w:color="000000"/>
            </w:tcBorders>
            <w:vAlign w:val="center"/>
          </w:tcPr>
          <w:p w14:paraId="410089D6"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D7"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D8"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Điện giật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D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Dây điện phục vụ thi công được cách điện tốt và được bố trí gọn gàng dưới đất hay trên cao, có thiết bị chống giật. </w:t>
            </w:r>
          </w:p>
          <w:p w14:paraId="410089D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Hệ thống chiếu sáng an toàn, đầy đủ. Chiếu sáng để làm việc trong không gian hạn chế phải dùng đèn pin, đèn ắc quy hoặc đèn điện có cấp điện áp an toàn ≤36VAC có máy biến áp cách ly đặt ở bên ngoài, dây dẫn cách điện phải tốt. </w:t>
            </w:r>
          </w:p>
          <w:p w14:paraId="410089DB"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Kiểm tra an toàn cách điện của các thiết bị thi công trước khi sử dụng. </w:t>
            </w:r>
          </w:p>
          <w:p w14:paraId="410089DC"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Đặt biển báo “cấm đóng điện! có người đang làm việc” tại vi trí tủ điện trung gian khi ngừng làm việc. </w:t>
            </w:r>
          </w:p>
        </w:tc>
      </w:tr>
      <w:tr w:rsidR="00140FE9" w:rsidRPr="000B7A6F" w14:paraId="410089E6" w14:textId="77777777" w:rsidTr="00140FE9">
        <w:trPr>
          <w:trHeight w:val="4703"/>
          <w:tblHeader/>
        </w:trPr>
        <w:tc>
          <w:tcPr>
            <w:tcW w:w="0" w:type="auto"/>
            <w:vMerge/>
            <w:tcBorders>
              <w:top w:val="nil"/>
              <w:left w:val="single" w:sz="4" w:space="0" w:color="000000"/>
              <w:bottom w:val="nil"/>
              <w:right w:val="single" w:sz="4" w:space="0" w:color="000000"/>
            </w:tcBorders>
            <w:vAlign w:val="center"/>
          </w:tcPr>
          <w:p w14:paraId="410089DE"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nil"/>
              <w:right w:val="single" w:sz="4" w:space="0" w:color="000000"/>
            </w:tcBorders>
            <w:vAlign w:val="center"/>
          </w:tcPr>
          <w:p w14:paraId="410089DF"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E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Hàn, cắt (cháy nổ)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E1"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Căng dây cảnh báo khu vực hàn cắt </w:t>
            </w:r>
          </w:p>
          <w:p w14:paraId="410089E2"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Trang bị phương tiện bảo vệ cá nhân đầy đủ - Khi hàn trong các thùng kín bằng kim loại thì máy hàn phải để ngoài, thợ hàn phải được trang bị mũ bảo hộ lao động, giầy hoặc thảm cách điện và găng tay cao su. </w:t>
            </w:r>
          </w:p>
          <w:p w14:paraId="410089E3" w14:textId="77777777" w:rsidR="00140FE9" w:rsidRPr="000B7A6F" w:rsidRDefault="00140FE9" w:rsidP="005B2110">
            <w:pPr>
              <w:numPr>
                <w:ilvl w:val="0"/>
                <w:numId w:val="19"/>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Khoảng cách giữa các chai ô xy và axêtylen cũng như khoảng cách giữa chúng với nơi hàn, nơi có ngọn lửa hở hoặc nơi dễ phát sinh tia lửa tối thiểu là 10m. </w:t>
            </w:r>
          </w:p>
          <w:p w14:paraId="410089E4" w14:textId="77777777" w:rsidR="00140FE9" w:rsidRPr="000B7A6F" w:rsidRDefault="00140FE9" w:rsidP="005B2110">
            <w:pPr>
              <w:numPr>
                <w:ilvl w:val="0"/>
                <w:numId w:val="19"/>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Tổ chức giải lao để ra ngoài hít thở không khí trong lành. </w:t>
            </w:r>
          </w:p>
          <w:p w14:paraId="410089E5" w14:textId="77777777" w:rsidR="00140FE9" w:rsidRPr="000B7A6F" w:rsidRDefault="00140FE9" w:rsidP="005B2110">
            <w:pPr>
              <w:numPr>
                <w:ilvl w:val="0"/>
                <w:numId w:val="19"/>
              </w:num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lastRenderedPageBreak/>
              <w:t xml:space="preserve">Các chai ô xy và axêtylen dùng khi hàn phải đặt nơi thoáng mát, khô ráo, có mái che mưa, nắng, cách xa đường dây điện trần hoặc các vật đã bị nung nóng. Khi di chuyển phải đặt trên giá xe chuyên dùng. </w:t>
            </w:r>
          </w:p>
        </w:tc>
      </w:tr>
      <w:tr w:rsidR="00140FE9" w:rsidRPr="000B7A6F" w14:paraId="410089EB" w14:textId="77777777" w:rsidTr="00140FE9">
        <w:trPr>
          <w:trHeight w:val="286"/>
          <w:tblHeader/>
        </w:trPr>
        <w:tc>
          <w:tcPr>
            <w:tcW w:w="0" w:type="auto"/>
            <w:vMerge/>
            <w:tcBorders>
              <w:top w:val="nil"/>
              <w:left w:val="single" w:sz="4" w:space="0" w:color="000000"/>
              <w:bottom w:val="single" w:sz="4" w:space="0" w:color="000000"/>
              <w:right w:val="single" w:sz="4" w:space="0" w:color="000000"/>
            </w:tcBorders>
            <w:vAlign w:val="center"/>
          </w:tcPr>
          <w:p w14:paraId="410089E7"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single" w:sz="4" w:space="0" w:color="000000"/>
              <w:right w:val="single" w:sz="4" w:space="0" w:color="000000"/>
            </w:tcBorders>
            <w:vAlign w:val="center"/>
          </w:tcPr>
          <w:p w14:paraId="410089E8"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E9"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Ngã cao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EA"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Giàn giáo lắp dựng chắc chắn, có độ ổn </w:t>
            </w:r>
          </w:p>
        </w:tc>
      </w:tr>
      <w:tr w:rsidR="00140FE9" w:rsidRPr="000B7A6F" w14:paraId="410089F1" w14:textId="77777777" w:rsidTr="00140FE9">
        <w:trPr>
          <w:trHeight w:val="2218"/>
          <w:tblHeader/>
        </w:trPr>
        <w:tc>
          <w:tcPr>
            <w:tcW w:w="828" w:type="dxa"/>
            <w:vMerge w:val="restart"/>
            <w:tcBorders>
              <w:top w:val="single" w:sz="4" w:space="0" w:color="000000"/>
              <w:left w:val="single" w:sz="4" w:space="0" w:color="000000"/>
              <w:bottom w:val="single" w:sz="4" w:space="0" w:color="000000"/>
              <w:right w:val="single" w:sz="4" w:space="0" w:color="000000"/>
            </w:tcBorders>
            <w:vAlign w:val="center"/>
          </w:tcPr>
          <w:p w14:paraId="410089EC" w14:textId="77777777" w:rsidR="00140FE9" w:rsidRPr="000B7A6F" w:rsidRDefault="00140FE9" w:rsidP="005B2110">
            <w:pPr>
              <w:spacing w:before="80" w:after="40" w:line="288" w:lineRule="auto"/>
              <w:rPr>
                <w:rFonts w:ascii="Times New Roman" w:hAnsi="Times New Roman" w:cs="Times New Roman"/>
                <w:sz w:val="26"/>
                <w:szCs w:val="26"/>
              </w:rPr>
            </w:pPr>
          </w:p>
        </w:tc>
        <w:tc>
          <w:tcPr>
            <w:tcW w:w="1981" w:type="dxa"/>
            <w:vMerge w:val="restart"/>
            <w:tcBorders>
              <w:top w:val="single" w:sz="4" w:space="0" w:color="000000"/>
              <w:left w:val="single" w:sz="4" w:space="0" w:color="000000"/>
              <w:bottom w:val="single" w:sz="4" w:space="0" w:color="000000"/>
              <w:right w:val="single" w:sz="4" w:space="0" w:color="000000"/>
            </w:tcBorders>
            <w:vAlign w:val="center"/>
          </w:tcPr>
          <w:p w14:paraId="410089ED"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EE" w14:textId="77777777" w:rsidR="00140FE9" w:rsidRPr="000B7A6F" w:rsidRDefault="00140FE9" w:rsidP="005B2110">
            <w:pPr>
              <w:spacing w:before="80" w:after="40" w:line="288" w:lineRule="auto"/>
              <w:rPr>
                <w:rFonts w:ascii="Times New Roman" w:hAnsi="Times New Roman" w:cs="Times New Roman"/>
                <w:sz w:val="26"/>
                <w:szCs w:val="26"/>
              </w:rPr>
            </w:pPr>
          </w:p>
        </w:tc>
        <w:tc>
          <w:tcPr>
            <w:tcW w:w="4687" w:type="dxa"/>
            <w:tcBorders>
              <w:top w:val="single" w:sz="4" w:space="0" w:color="000000"/>
              <w:left w:val="single" w:sz="4" w:space="0" w:color="000000"/>
              <w:bottom w:val="single" w:sz="4" w:space="0" w:color="000000"/>
              <w:right w:val="single" w:sz="4" w:space="0" w:color="000000"/>
            </w:tcBorders>
            <w:vAlign w:val="center"/>
          </w:tcPr>
          <w:p w14:paraId="410089EF"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định cao. </w:t>
            </w:r>
          </w:p>
          <w:p w14:paraId="410089F0"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Công nhân thi công được trang bị bảo hộ và dây an toàn đầy đủ (dây an toàn được kiểm tra tải trọng trước khi cấp phát cho công nhân). + Lắp đặt hệ thống dây cứu sinh để buộc vào dây an toàn trong quá trình lắp, tháo giáo.  + Lắp thang giáo đảm bảo an toàn quá trình di chuyển lên xuống </w:t>
            </w:r>
          </w:p>
        </w:tc>
      </w:tr>
      <w:tr w:rsidR="00140FE9" w:rsidRPr="000B7A6F" w14:paraId="410089F8" w14:textId="77777777" w:rsidTr="00140FE9">
        <w:trPr>
          <w:trHeight w:val="1669"/>
          <w:tblHeader/>
        </w:trPr>
        <w:tc>
          <w:tcPr>
            <w:tcW w:w="0" w:type="auto"/>
            <w:vMerge/>
            <w:tcBorders>
              <w:top w:val="nil"/>
              <w:left w:val="single" w:sz="4" w:space="0" w:color="000000"/>
              <w:bottom w:val="single" w:sz="4" w:space="0" w:color="000000"/>
              <w:right w:val="single" w:sz="4" w:space="0" w:color="000000"/>
            </w:tcBorders>
            <w:vAlign w:val="center"/>
          </w:tcPr>
          <w:p w14:paraId="410089F2" w14:textId="77777777" w:rsidR="00140FE9" w:rsidRPr="000B7A6F" w:rsidRDefault="00140FE9" w:rsidP="005B2110">
            <w:pPr>
              <w:spacing w:before="80" w:after="40" w:line="288" w:lineRule="auto"/>
              <w:rPr>
                <w:rFonts w:ascii="Times New Roman" w:hAnsi="Times New Roman" w:cs="Times New Roman"/>
                <w:sz w:val="26"/>
                <w:szCs w:val="26"/>
              </w:rPr>
            </w:pPr>
          </w:p>
        </w:tc>
        <w:tc>
          <w:tcPr>
            <w:tcW w:w="0" w:type="auto"/>
            <w:vMerge/>
            <w:tcBorders>
              <w:top w:val="nil"/>
              <w:left w:val="single" w:sz="4" w:space="0" w:color="000000"/>
              <w:bottom w:val="single" w:sz="4" w:space="0" w:color="000000"/>
              <w:right w:val="single" w:sz="4" w:space="0" w:color="000000"/>
            </w:tcBorders>
            <w:vAlign w:val="center"/>
          </w:tcPr>
          <w:p w14:paraId="410089F3" w14:textId="77777777" w:rsidR="00140FE9" w:rsidRPr="000B7A6F" w:rsidRDefault="00140FE9" w:rsidP="005B2110">
            <w:pPr>
              <w:spacing w:before="80" w:after="40" w:line="288" w:lineRule="auto"/>
              <w:rPr>
                <w:rFonts w:ascii="Times New Roman" w:hAnsi="Times New Roman" w:cs="Times New Roman"/>
                <w:sz w:val="26"/>
                <w:szCs w:val="26"/>
              </w:rPr>
            </w:pPr>
          </w:p>
        </w:tc>
        <w:tc>
          <w:tcPr>
            <w:tcW w:w="2612" w:type="dxa"/>
            <w:tcBorders>
              <w:top w:val="single" w:sz="4" w:space="0" w:color="000000"/>
              <w:left w:val="single" w:sz="4" w:space="0" w:color="000000"/>
              <w:bottom w:val="single" w:sz="4" w:space="0" w:color="000000"/>
              <w:right w:val="single" w:sz="4" w:space="0" w:color="000000"/>
            </w:tcBorders>
            <w:vAlign w:val="center"/>
          </w:tcPr>
          <w:p w14:paraId="410089F4"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Nặng, quá sức </w:t>
            </w:r>
          </w:p>
        </w:tc>
        <w:tc>
          <w:tcPr>
            <w:tcW w:w="4687" w:type="dxa"/>
            <w:tcBorders>
              <w:top w:val="single" w:sz="4" w:space="0" w:color="000000"/>
              <w:left w:val="single" w:sz="4" w:space="0" w:color="000000"/>
              <w:bottom w:val="single" w:sz="4" w:space="0" w:color="000000"/>
              <w:right w:val="single" w:sz="4" w:space="0" w:color="000000"/>
            </w:tcBorders>
            <w:vAlign w:val="center"/>
          </w:tcPr>
          <w:p w14:paraId="410089F5"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Tránh 1 người khuân vác số lượng lớn vật tư, thiết bị. </w:t>
            </w:r>
          </w:p>
          <w:p w14:paraId="410089F6"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Vận chuyển nhiều cần từ 02 người trở lên + Khi mệt cần nghỉ ngơi tạm thời, không được cố sức  </w:t>
            </w:r>
          </w:p>
          <w:p w14:paraId="410089F7" w14:textId="77777777" w:rsidR="00140FE9" w:rsidRPr="000B7A6F" w:rsidRDefault="00140FE9" w:rsidP="005B2110">
            <w:pPr>
              <w:spacing w:before="80" w:after="40" w:line="288" w:lineRule="auto"/>
              <w:rPr>
                <w:rFonts w:ascii="Times New Roman" w:hAnsi="Times New Roman" w:cs="Times New Roman"/>
                <w:sz w:val="26"/>
                <w:szCs w:val="26"/>
              </w:rPr>
            </w:pPr>
            <w:r w:rsidRPr="000B7A6F">
              <w:rPr>
                <w:rFonts w:ascii="Times New Roman" w:hAnsi="Times New Roman" w:cs="Times New Roman"/>
                <w:sz w:val="26"/>
                <w:szCs w:val="26"/>
              </w:rPr>
              <w:t xml:space="preserve">+ Sử dụng xe chở tấm lượn sóng </w:t>
            </w:r>
          </w:p>
        </w:tc>
      </w:tr>
    </w:tbl>
    <w:p w14:paraId="5E6CCE2F" w14:textId="7108CE43" w:rsidR="00133CBD" w:rsidRDefault="00133CBD" w:rsidP="00133CBD">
      <w:pPr>
        <w:pStyle w:val="Heading2"/>
        <w:numPr>
          <w:ilvl w:val="1"/>
          <w:numId w:val="28"/>
        </w:numPr>
        <w:tabs>
          <w:tab w:val="clear" w:pos="1152"/>
          <w:tab w:val="left" w:pos="1134"/>
          <w:tab w:val="left" w:pos="1170"/>
        </w:tabs>
        <w:spacing w:before="80" w:after="40" w:line="288" w:lineRule="auto"/>
        <w:ind w:left="1080" w:hanging="1080"/>
      </w:pPr>
      <w:r>
        <w:t>So sánh vật liệu</w:t>
      </w:r>
    </w:p>
    <w:p w14:paraId="79DDE376" w14:textId="0A41E379" w:rsidR="00133CBD" w:rsidRDefault="00133CBD" w:rsidP="00133CBD">
      <w:pPr>
        <w:spacing w:before="80" w:after="40" w:line="288" w:lineRule="auto"/>
        <w:ind w:left="1134"/>
        <w:jc w:val="both"/>
        <w:rPr>
          <w:rFonts w:cs="Times New Roman"/>
          <w:sz w:val="26"/>
          <w:szCs w:val="26"/>
        </w:rPr>
      </w:pPr>
      <w:r>
        <w:rPr>
          <w:rFonts w:cs="Times New Roman"/>
          <w:sz w:val="26"/>
          <w:szCs w:val="26"/>
        </w:rPr>
        <w:t xml:space="preserve">So sánh vật liệu vỏ thùng nghiền thiết kế mới và hiện hữu </w:t>
      </w:r>
    </w:p>
    <w:p w14:paraId="5E8752FF" w14:textId="77777777" w:rsidR="00133CBD" w:rsidRPr="002F7140" w:rsidRDefault="00133CBD" w:rsidP="00133CBD">
      <w:pPr>
        <w:ind w:firstLineChars="200" w:firstLine="400"/>
        <w:rPr>
          <w:rFonts w:ascii="Calibri" w:hAnsi="Calibri" w:cs="Calibri"/>
          <w:sz w:val="20"/>
          <w:szCs w:val="20"/>
        </w:rPr>
      </w:pPr>
    </w:p>
    <w:tbl>
      <w:tblPr>
        <w:tblStyle w:val="TableGrid0"/>
        <w:tblW w:w="4808" w:type="pct"/>
        <w:jc w:val="center"/>
        <w:tblLook w:val="04A0" w:firstRow="1" w:lastRow="0" w:firstColumn="1" w:lastColumn="0" w:noHBand="0" w:noVBand="1"/>
      </w:tblPr>
      <w:tblGrid>
        <w:gridCol w:w="1508"/>
        <w:gridCol w:w="1867"/>
        <w:gridCol w:w="2604"/>
        <w:gridCol w:w="2829"/>
      </w:tblGrid>
      <w:tr w:rsidR="00133CBD" w:rsidRPr="00C87617" w14:paraId="74BE0369" w14:textId="77777777" w:rsidTr="00C87617">
        <w:trPr>
          <w:trHeight w:val="454"/>
          <w:tblHeader/>
          <w:jc w:val="center"/>
        </w:trPr>
        <w:tc>
          <w:tcPr>
            <w:tcW w:w="1916" w:type="pct"/>
            <w:gridSpan w:val="2"/>
            <w:tcBorders>
              <w:top w:val="single" w:sz="4" w:space="0" w:color="auto"/>
              <w:left w:val="single" w:sz="4" w:space="0" w:color="auto"/>
              <w:bottom w:val="single" w:sz="4" w:space="0" w:color="auto"/>
              <w:right w:val="single" w:sz="4" w:space="0" w:color="auto"/>
            </w:tcBorders>
            <w:vAlign w:val="center"/>
          </w:tcPr>
          <w:p w14:paraId="5F370798" w14:textId="719D094C" w:rsidR="00133CBD" w:rsidRPr="00C87617" w:rsidRDefault="00C87617" w:rsidP="00C87617">
            <w:pPr>
              <w:snapToGrid w:val="0"/>
              <w:spacing w:line="360" w:lineRule="auto"/>
              <w:jc w:val="center"/>
              <w:rPr>
                <w:rFonts w:ascii="Times New Roman" w:hAnsi="Times New Roman" w:cs="Times New Roman"/>
                <w:b/>
                <w:sz w:val="26"/>
                <w:szCs w:val="26"/>
              </w:rPr>
            </w:pPr>
            <w:r w:rsidRPr="00C87617">
              <w:rPr>
                <w:rFonts w:ascii="Times New Roman" w:hAnsi="Times New Roman" w:cs="Times New Roman"/>
                <w:b/>
                <w:sz w:val="26"/>
                <w:szCs w:val="26"/>
              </w:rPr>
              <w:lastRenderedPageBreak/>
              <w:t>Vật liệu</w:t>
            </w:r>
          </w:p>
        </w:tc>
        <w:tc>
          <w:tcPr>
            <w:tcW w:w="1478" w:type="pct"/>
            <w:tcBorders>
              <w:top w:val="single" w:sz="4" w:space="0" w:color="auto"/>
              <w:left w:val="single" w:sz="4" w:space="0" w:color="auto"/>
              <w:bottom w:val="single" w:sz="4" w:space="0" w:color="auto"/>
              <w:right w:val="single" w:sz="4" w:space="0" w:color="auto"/>
            </w:tcBorders>
            <w:vAlign w:val="center"/>
          </w:tcPr>
          <w:p w14:paraId="5E3476E0" w14:textId="364AC1E0" w:rsidR="00133CBD" w:rsidRPr="00C87617" w:rsidRDefault="00C87617" w:rsidP="00C87617">
            <w:pPr>
              <w:snapToGrid w:val="0"/>
              <w:spacing w:line="360" w:lineRule="auto"/>
              <w:jc w:val="center"/>
              <w:rPr>
                <w:rFonts w:ascii="Times New Roman" w:hAnsi="Times New Roman" w:cs="Times New Roman"/>
                <w:b/>
                <w:sz w:val="26"/>
                <w:szCs w:val="26"/>
              </w:rPr>
            </w:pPr>
            <w:r w:rsidRPr="00C87617">
              <w:rPr>
                <w:rFonts w:ascii="Times New Roman" w:eastAsia="SimSun" w:hAnsi="Times New Roman" w:cs="Times New Roman"/>
                <w:b/>
                <w:sz w:val="26"/>
                <w:szCs w:val="26"/>
              </w:rPr>
              <w:t>Vật liệu gốc của thùng nghiền</w:t>
            </w:r>
          </w:p>
        </w:tc>
        <w:tc>
          <w:tcPr>
            <w:tcW w:w="1606" w:type="pct"/>
            <w:tcBorders>
              <w:top w:val="single" w:sz="4" w:space="0" w:color="auto"/>
              <w:left w:val="single" w:sz="4" w:space="0" w:color="auto"/>
              <w:bottom w:val="single" w:sz="4" w:space="0" w:color="auto"/>
              <w:right w:val="single" w:sz="4" w:space="0" w:color="auto"/>
            </w:tcBorders>
            <w:vAlign w:val="center"/>
          </w:tcPr>
          <w:p w14:paraId="1E13B2C5" w14:textId="1EBD83ED" w:rsidR="00133CBD" w:rsidRPr="00C87617" w:rsidRDefault="00C87617" w:rsidP="00C87617">
            <w:pPr>
              <w:snapToGrid w:val="0"/>
              <w:spacing w:line="360" w:lineRule="auto"/>
              <w:jc w:val="center"/>
              <w:rPr>
                <w:rFonts w:ascii="Times New Roman" w:hAnsi="Times New Roman" w:cs="Times New Roman"/>
                <w:b/>
                <w:sz w:val="26"/>
                <w:szCs w:val="26"/>
              </w:rPr>
            </w:pPr>
            <w:r w:rsidRPr="00C87617">
              <w:rPr>
                <w:rFonts w:ascii="Times New Roman" w:hAnsi="Times New Roman" w:cs="Times New Roman"/>
                <w:b/>
                <w:sz w:val="26"/>
                <w:szCs w:val="26"/>
              </w:rPr>
              <w:t>Vật liệu đề xuất</w:t>
            </w:r>
          </w:p>
        </w:tc>
      </w:tr>
      <w:tr w:rsidR="00133CBD" w:rsidRPr="00C87617" w14:paraId="3386C22D" w14:textId="77777777" w:rsidTr="0051459A">
        <w:trPr>
          <w:trHeight w:val="454"/>
          <w:tblHeader/>
          <w:jc w:val="center"/>
        </w:trPr>
        <w:tc>
          <w:tcPr>
            <w:tcW w:w="1916" w:type="pct"/>
            <w:gridSpan w:val="2"/>
            <w:tcBorders>
              <w:top w:val="single" w:sz="4" w:space="0" w:color="auto"/>
              <w:left w:val="single" w:sz="4" w:space="0" w:color="auto"/>
              <w:bottom w:val="single" w:sz="4" w:space="0" w:color="auto"/>
              <w:right w:val="single" w:sz="4" w:space="0" w:color="auto"/>
            </w:tcBorders>
            <w:vAlign w:val="center"/>
          </w:tcPr>
          <w:p w14:paraId="6292A06D" w14:textId="77D2565D" w:rsidR="00133CBD" w:rsidRPr="00C87617" w:rsidRDefault="00C87617"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Mã vật liệu</w:t>
            </w:r>
          </w:p>
        </w:tc>
        <w:tc>
          <w:tcPr>
            <w:tcW w:w="1478" w:type="pct"/>
            <w:tcBorders>
              <w:top w:val="single" w:sz="4" w:space="0" w:color="auto"/>
              <w:left w:val="single" w:sz="4" w:space="0" w:color="auto"/>
              <w:bottom w:val="single" w:sz="4" w:space="0" w:color="auto"/>
              <w:right w:val="single" w:sz="4" w:space="0" w:color="auto"/>
            </w:tcBorders>
            <w:vAlign w:val="center"/>
          </w:tcPr>
          <w:p w14:paraId="2E215A27"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09Г2С- ГС ГOCT19281:2014</w:t>
            </w:r>
          </w:p>
        </w:tc>
        <w:tc>
          <w:tcPr>
            <w:tcW w:w="1606" w:type="pct"/>
            <w:tcBorders>
              <w:top w:val="single" w:sz="4" w:space="0" w:color="auto"/>
              <w:left w:val="single" w:sz="4" w:space="0" w:color="auto"/>
              <w:bottom w:val="single" w:sz="4" w:space="0" w:color="auto"/>
              <w:right w:val="single" w:sz="4" w:space="0" w:color="auto"/>
            </w:tcBorders>
            <w:vAlign w:val="center"/>
          </w:tcPr>
          <w:p w14:paraId="508C5ADD"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Q355B- GB/T1591:2018</w:t>
            </w:r>
          </w:p>
        </w:tc>
      </w:tr>
      <w:tr w:rsidR="00133CBD" w:rsidRPr="00C87617" w14:paraId="06E8A766" w14:textId="77777777" w:rsidTr="0051459A">
        <w:trPr>
          <w:trHeight w:val="454"/>
          <w:jc w:val="center"/>
        </w:trPr>
        <w:tc>
          <w:tcPr>
            <w:tcW w:w="856" w:type="pct"/>
            <w:vMerge w:val="restart"/>
            <w:tcBorders>
              <w:top w:val="single" w:sz="4" w:space="0" w:color="auto"/>
              <w:left w:val="single" w:sz="4" w:space="0" w:color="auto"/>
              <w:right w:val="single" w:sz="4" w:space="0" w:color="auto"/>
            </w:tcBorders>
            <w:vAlign w:val="center"/>
          </w:tcPr>
          <w:p w14:paraId="67C81F50" w14:textId="56F7D1B0" w:rsidR="00133CBD" w:rsidRPr="00C87617" w:rsidRDefault="00C87617" w:rsidP="0051459A">
            <w:pPr>
              <w:snapToGrid w:val="0"/>
              <w:spacing w:line="360" w:lineRule="auto"/>
              <w:jc w:val="center"/>
              <w:rPr>
                <w:rFonts w:ascii="Times New Roman" w:hAnsi="Times New Roman" w:cs="Times New Roman"/>
                <w:sz w:val="26"/>
                <w:szCs w:val="26"/>
              </w:rPr>
            </w:pPr>
            <w:r>
              <w:rPr>
                <w:rFonts w:ascii="Times New Roman" w:eastAsia="SimSun" w:hAnsi="Times New Roman" w:cs="Times New Roman"/>
                <w:sz w:val="26"/>
                <w:szCs w:val="26"/>
              </w:rPr>
              <w:t>T</w:t>
            </w:r>
            <w:r w:rsidRPr="00C87617">
              <w:rPr>
                <w:rFonts w:ascii="Times New Roman" w:eastAsia="SimSun" w:hAnsi="Times New Roman" w:cs="Times New Roman"/>
                <w:sz w:val="26"/>
                <w:szCs w:val="26"/>
              </w:rPr>
              <w:t>hành phần hóa học</w:t>
            </w:r>
            <w:r w:rsidR="00133CBD" w:rsidRPr="00C87617">
              <w:rPr>
                <w:rFonts w:ascii="MS Mincho" w:eastAsia="MS Mincho" w:hAnsi="MS Mincho" w:cs="MS Mincho" w:hint="eastAsia"/>
                <w:sz w:val="26"/>
                <w:szCs w:val="26"/>
              </w:rPr>
              <w:t>（</w:t>
            </w:r>
            <w:r w:rsidR="00133CBD" w:rsidRPr="00C87617">
              <w:rPr>
                <w:rFonts w:ascii="Times New Roman" w:hAnsi="Times New Roman" w:cs="Times New Roman"/>
                <w:sz w:val="26"/>
                <w:szCs w:val="26"/>
              </w:rPr>
              <w:t>%</w:t>
            </w:r>
            <w:r w:rsidR="00133CBD" w:rsidRPr="00C87617">
              <w:rPr>
                <w:rFonts w:ascii="MS Mincho" w:eastAsia="MS Mincho" w:hAnsi="MS Mincho" w:cs="MS Mincho" w:hint="eastAsia"/>
                <w:sz w:val="26"/>
                <w:szCs w:val="26"/>
              </w:rPr>
              <w:t>）</w:t>
            </w:r>
          </w:p>
          <w:p w14:paraId="03662046" w14:textId="77777777" w:rsidR="00133CBD" w:rsidRPr="00C87617" w:rsidRDefault="00133CBD" w:rsidP="0051459A">
            <w:pPr>
              <w:snapToGrid w:val="0"/>
              <w:spacing w:line="360" w:lineRule="auto"/>
              <w:jc w:val="cente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7FF0D998"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w:t>
            </w:r>
          </w:p>
        </w:tc>
        <w:tc>
          <w:tcPr>
            <w:tcW w:w="1478" w:type="pct"/>
            <w:tcBorders>
              <w:top w:val="single" w:sz="4" w:space="0" w:color="auto"/>
              <w:left w:val="single" w:sz="4" w:space="0" w:color="auto"/>
              <w:bottom w:val="single" w:sz="4" w:space="0" w:color="auto"/>
              <w:right w:val="single" w:sz="4" w:space="0" w:color="auto"/>
            </w:tcBorders>
            <w:vAlign w:val="center"/>
          </w:tcPr>
          <w:p w14:paraId="55D896F3"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≤0.12</w:t>
            </w:r>
          </w:p>
        </w:tc>
        <w:tc>
          <w:tcPr>
            <w:tcW w:w="1606" w:type="pct"/>
            <w:tcBorders>
              <w:top w:val="single" w:sz="4" w:space="0" w:color="auto"/>
              <w:left w:val="single" w:sz="4" w:space="0" w:color="auto"/>
              <w:bottom w:val="single" w:sz="4" w:space="0" w:color="auto"/>
              <w:right w:val="single" w:sz="4" w:space="0" w:color="auto"/>
            </w:tcBorders>
          </w:tcPr>
          <w:p w14:paraId="7123D67F"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≤0.24</w:t>
            </w:r>
          </w:p>
        </w:tc>
      </w:tr>
      <w:tr w:rsidR="00133CBD" w:rsidRPr="00C87617" w14:paraId="5AED35ED" w14:textId="77777777" w:rsidTr="0051459A">
        <w:trPr>
          <w:trHeight w:val="454"/>
          <w:jc w:val="center"/>
        </w:trPr>
        <w:tc>
          <w:tcPr>
            <w:tcW w:w="856" w:type="pct"/>
            <w:vMerge/>
            <w:tcBorders>
              <w:left w:val="single" w:sz="4" w:space="0" w:color="auto"/>
              <w:right w:val="single" w:sz="4" w:space="0" w:color="auto"/>
            </w:tcBorders>
            <w:vAlign w:val="center"/>
          </w:tcPr>
          <w:p w14:paraId="266A9ED7"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635C6D14"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Si</w:t>
            </w:r>
          </w:p>
        </w:tc>
        <w:tc>
          <w:tcPr>
            <w:tcW w:w="1478" w:type="pct"/>
            <w:tcBorders>
              <w:top w:val="single" w:sz="4" w:space="0" w:color="auto"/>
              <w:left w:val="single" w:sz="4" w:space="0" w:color="auto"/>
              <w:bottom w:val="single" w:sz="4" w:space="0" w:color="auto"/>
              <w:right w:val="single" w:sz="4" w:space="0" w:color="auto"/>
            </w:tcBorders>
            <w:vAlign w:val="center"/>
          </w:tcPr>
          <w:p w14:paraId="6BD18356"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0.50-0.80</w:t>
            </w:r>
          </w:p>
        </w:tc>
        <w:tc>
          <w:tcPr>
            <w:tcW w:w="1606" w:type="pct"/>
            <w:tcBorders>
              <w:top w:val="single" w:sz="4" w:space="0" w:color="auto"/>
              <w:left w:val="single" w:sz="4" w:space="0" w:color="auto"/>
              <w:bottom w:val="single" w:sz="4" w:space="0" w:color="auto"/>
              <w:right w:val="single" w:sz="4" w:space="0" w:color="auto"/>
            </w:tcBorders>
          </w:tcPr>
          <w:p w14:paraId="5FA869BC"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≤0.55</w:t>
            </w:r>
          </w:p>
        </w:tc>
      </w:tr>
      <w:tr w:rsidR="00133CBD" w:rsidRPr="00C87617" w14:paraId="24EA3B03" w14:textId="77777777" w:rsidTr="0051459A">
        <w:trPr>
          <w:trHeight w:val="454"/>
          <w:jc w:val="center"/>
        </w:trPr>
        <w:tc>
          <w:tcPr>
            <w:tcW w:w="856" w:type="pct"/>
            <w:vMerge/>
            <w:tcBorders>
              <w:left w:val="single" w:sz="4" w:space="0" w:color="auto"/>
              <w:right w:val="single" w:sz="4" w:space="0" w:color="auto"/>
            </w:tcBorders>
            <w:vAlign w:val="center"/>
          </w:tcPr>
          <w:p w14:paraId="593A9CC3"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389CD29C"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Mn</w:t>
            </w:r>
          </w:p>
        </w:tc>
        <w:tc>
          <w:tcPr>
            <w:tcW w:w="1478" w:type="pct"/>
            <w:tcBorders>
              <w:top w:val="single" w:sz="4" w:space="0" w:color="auto"/>
              <w:left w:val="single" w:sz="4" w:space="0" w:color="auto"/>
              <w:bottom w:val="single" w:sz="4" w:space="0" w:color="auto"/>
              <w:right w:val="single" w:sz="4" w:space="0" w:color="auto"/>
            </w:tcBorders>
            <w:vAlign w:val="center"/>
          </w:tcPr>
          <w:p w14:paraId="7348887B"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1.30-1.70</w:t>
            </w:r>
          </w:p>
        </w:tc>
        <w:tc>
          <w:tcPr>
            <w:tcW w:w="1606" w:type="pct"/>
            <w:tcBorders>
              <w:top w:val="single" w:sz="4" w:space="0" w:color="auto"/>
              <w:left w:val="single" w:sz="4" w:space="0" w:color="auto"/>
              <w:bottom w:val="single" w:sz="4" w:space="0" w:color="auto"/>
              <w:right w:val="single" w:sz="4" w:space="0" w:color="auto"/>
            </w:tcBorders>
          </w:tcPr>
          <w:p w14:paraId="40A8C06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≤1.60</w:t>
            </w:r>
          </w:p>
        </w:tc>
      </w:tr>
      <w:tr w:rsidR="00133CBD" w:rsidRPr="00C87617" w14:paraId="3EEC88FC" w14:textId="77777777" w:rsidTr="0051459A">
        <w:trPr>
          <w:trHeight w:val="454"/>
          <w:jc w:val="center"/>
        </w:trPr>
        <w:tc>
          <w:tcPr>
            <w:tcW w:w="856" w:type="pct"/>
            <w:vMerge/>
            <w:tcBorders>
              <w:left w:val="single" w:sz="4" w:space="0" w:color="auto"/>
              <w:right w:val="single" w:sz="4" w:space="0" w:color="auto"/>
            </w:tcBorders>
            <w:vAlign w:val="center"/>
          </w:tcPr>
          <w:p w14:paraId="48E6A4C7"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534C3318"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S</w:t>
            </w:r>
          </w:p>
        </w:tc>
        <w:tc>
          <w:tcPr>
            <w:tcW w:w="1478" w:type="pct"/>
            <w:tcBorders>
              <w:top w:val="single" w:sz="4" w:space="0" w:color="auto"/>
              <w:left w:val="single" w:sz="4" w:space="0" w:color="auto"/>
              <w:bottom w:val="single" w:sz="4" w:space="0" w:color="auto"/>
              <w:right w:val="single" w:sz="4" w:space="0" w:color="auto"/>
            </w:tcBorders>
            <w:vAlign w:val="center"/>
          </w:tcPr>
          <w:p w14:paraId="2D510087"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≤0.035</w:t>
            </w:r>
          </w:p>
        </w:tc>
        <w:tc>
          <w:tcPr>
            <w:tcW w:w="1606" w:type="pct"/>
            <w:tcBorders>
              <w:top w:val="single" w:sz="4" w:space="0" w:color="auto"/>
              <w:left w:val="single" w:sz="4" w:space="0" w:color="auto"/>
              <w:bottom w:val="single" w:sz="4" w:space="0" w:color="auto"/>
              <w:right w:val="single" w:sz="4" w:space="0" w:color="auto"/>
            </w:tcBorders>
            <w:vAlign w:val="center"/>
          </w:tcPr>
          <w:p w14:paraId="178E0899"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≤0.035</w:t>
            </w:r>
          </w:p>
        </w:tc>
      </w:tr>
      <w:tr w:rsidR="00133CBD" w:rsidRPr="00C87617" w14:paraId="01CC78DC" w14:textId="77777777" w:rsidTr="0051459A">
        <w:trPr>
          <w:trHeight w:val="454"/>
          <w:jc w:val="center"/>
        </w:trPr>
        <w:tc>
          <w:tcPr>
            <w:tcW w:w="856" w:type="pct"/>
            <w:vMerge/>
            <w:tcBorders>
              <w:left w:val="single" w:sz="4" w:space="0" w:color="auto"/>
              <w:right w:val="single" w:sz="4" w:space="0" w:color="auto"/>
            </w:tcBorders>
            <w:vAlign w:val="center"/>
          </w:tcPr>
          <w:p w14:paraId="134FF641"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7DA6D2C2"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P</w:t>
            </w:r>
          </w:p>
        </w:tc>
        <w:tc>
          <w:tcPr>
            <w:tcW w:w="1478" w:type="pct"/>
            <w:tcBorders>
              <w:top w:val="single" w:sz="4" w:space="0" w:color="auto"/>
              <w:left w:val="single" w:sz="4" w:space="0" w:color="auto"/>
              <w:bottom w:val="single" w:sz="4" w:space="0" w:color="auto"/>
              <w:right w:val="single" w:sz="4" w:space="0" w:color="auto"/>
            </w:tcBorders>
            <w:vAlign w:val="center"/>
          </w:tcPr>
          <w:p w14:paraId="03F050B2"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≤0.030</w:t>
            </w:r>
          </w:p>
        </w:tc>
        <w:tc>
          <w:tcPr>
            <w:tcW w:w="1606" w:type="pct"/>
            <w:tcBorders>
              <w:top w:val="single" w:sz="4" w:space="0" w:color="auto"/>
              <w:left w:val="single" w:sz="4" w:space="0" w:color="auto"/>
              <w:bottom w:val="single" w:sz="4" w:space="0" w:color="auto"/>
              <w:right w:val="single" w:sz="4" w:space="0" w:color="auto"/>
            </w:tcBorders>
            <w:vAlign w:val="center"/>
          </w:tcPr>
          <w:p w14:paraId="355465A7"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≤0.035</w:t>
            </w:r>
          </w:p>
        </w:tc>
      </w:tr>
      <w:tr w:rsidR="00133CBD" w:rsidRPr="00C87617" w14:paraId="5DFB22A5" w14:textId="77777777" w:rsidTr="0051459A">
        <w:trPr>
          <w:trHeight w:val="454"/>
          <w:jc w:val="center"/>
        </w:trPr>
        <w:tc>
          <w:tcPr>
            <w:tcW w:w="856" w:type="pct"/>
            <w:vMerge/>
            <w:tcBorders>
              <w:left w:val="single" w:sz="4" w:space="0" w:color="auto"/>
              <w:right w:val="single" w:sz="4" w:space="0" w:color="auto"/>
            </w:tcBorders>
            <w:vAlign w:val="center"/>
          </w:tcPr>
          <w:p w14:paraId="1C454473"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285FAFEC"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Cr</w:t>
            </w:r>
          </w:p>
        </w:tc>
        <w:tc>
          <w:tcPr>
            <w:tcW w:w="1478" w:type="pct"/>
            <w:tcBorders>
              <w:top w:val="single" w:sz="4" w:space="0" w:color="auto"/>
              <w:left w:val="single" w:sz="4" w:space="0" w:color="auto"/>
              <w:bottom w:val="single" w:sz="4" w:space="0" w:color="auto"/>
              <w:right w:val="single" w:sz="4" w:space="0" w:color="auto"/>
            </w:tcBorders>
            <w:vAlign w:val="center"/>
          </w:tcPr>
          <w:p w14:paraId="79ECA76E"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p>
        </w:tc>
        <w:tc>
          <w:tcPr>
            <w:tcW w:w="1606" w:type="pct"/>
            <w:tcBorders>
              <w:top w:val="single" w:sz="4" w:space="0" w:color="auto"/>
              <w:left w:val="single" w:sz="4" w:space="0" w:color="auto"/>
              <w:bottom w:val="single" w:sz="4" w:space="0" w:color="auto"/>
              <w:right w:val="single" w:sz="4" w:space="0" w:color="auto"/>
            </w:tcBorders>
          </w:tcPr>
          <w:p w14:paraId="06E017BB"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p>
        </w:tc>
      </w:tr>
      <w:tr w:rsidR="00133CBD" w:rsidRPr="00C87617" w14:paraId="060E9E70" w14:textId="77777777" w:rsidTr="0051459A">
        <w:trPr>
          <w:trHeight w:val="454"/>
          <w:jc w:val="center"/>
        </w:trPr>
        <w:tc>
          <w:tcPr>
            <w:tcW w:w="856" w:type="pct"/>
            <w:vMerge/>
            <w:tcBorders>
              <w:left w:val="single" w:sz="4" w:space="0" w:color="auto"/>
              <w:right w:val="single" w:sz="4" w:space="0" w:color="auto"/>
            </w:tcBorders>
            <w:vAlign w:val="center"/>
          </w:tcPr>
          <w:p w14:paraId="066CF940"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1DA2AF8B"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Ni</w:t>
            </w:r>
          </w:p>
        </w:tc>
        <w:tc>
          <w:tcPr>
            <w:tcW w:w="1478" w:type="pct"/>
            <w:tcBorders>
              <w:top w:val="single" w:sz="4" w:space="0" w:color="auto"/>
              <w:left w:val="single" w:sz="4" w:space="0" w:color="auto"/>
              <w:bottom w:val="single" w:sz="4" w:space="0" w:color="auto"/>
              <w:right w:val="single" w:sz="4" w:space="0" w:color="auto"/>
            </w:tcBorders>
            <w:vAlign w:val="center"/>
          </w:tcPr>
          <w:p w14:paraId="0535302E"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p>
        </w:tc>
        <w:tc>
          <w:tcPr>
            <w:tcW w:w="1606" w:type="pct"/>
            <w:tcBorders>
              <w:top w:val="single" w:sz="4" w:space="0" w:color="auto"/>
              <w:left w:val="single" w:sz="4" w:space="0" w:color="auto"/>
              <w:bottom w:val="single" w:sz="4" w:space="0" w:color="auto"/>
              <w:right w:val="single" w:sz="4" w:space="0" w:color="auto"/>
            </w:tcBorders>
          </w:tcPr>
          <w:p w14:paraId="64860F87"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p>
        </w:tc>
      </w:tr>
      <w:tr w:rsidR="00133CBD" w:rsidRPr="00C87617" w14:paraId="5EFF37DA" w14:textId="77777777" w:rsidTr="0051459A">
        <w:trPr>
          <w:trHeight w:val="454"/>
          <w:jc w:val="center"/>
        </w:trPr>
        <w:tc>
          <w:tcPr>
            <w:tcW w:w="856" w:type="pct"/>
            <w:vMerge/>
            <w:tcBorders>
              <w:left w:val="single" w:sz="4" w:space="0" w:color="auto"/>
              <w:right w:val="single" w:sz="4" w:space="0" w:color="auto"/>
            </w:tcBorders>
            <w:vAlign w:val="center"/>
          </w:tcPr>
          <w:p w14:paraId="79E0F3D8"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45F79869"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Cu</w:t>
            </w:r>
          </w:p>
        </w:tc>
        <w:tc>
          <w:tcPr>
            <w:tcW w:w="1478" w:type="pct"/>
            <w:tcBorders>
              <w:top w:val="single" w:sz="4" w:space="0" w:color="auto"/>
              <w:left w:val="single" w:sz="4" w:space="0" w:color="auto"/>
              <w:bottom w:val="single" w:sz="4" w:space="0" w:color="auto"/>
              <w:right w:val="single" w:sz="4" w:space="0" w:color="auto"/>
            </w:tcBorders>
            <w:vAlign w:val="center"/>
          </w:tcPr>
          <w:p w14:paraId="469EC032"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p>
        </w:tc>
        <w:tc>
          <w:tcPr>
            <w:tcW w:w="1606" w:type="pct"/>
            <w:tcBorders>
              <w:top w:val="single" w:sz="4" w:space="0" w:color="auto"/>
              <w:left w:val="single" w:sz="4" w:space="0" w:color="auto"/>
              <w:bottom w:val="single" w:sz="4" w:space="0" w:color="auto"/>
              <w:right w:val="single" w:sz="4" w:space="0" w:color="auto"/>
            </w:tcBorders>
          </w:tcPr>
          <w:p w14:paraId="53402604"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≤0.40</w:t>
            </w:r>
          </w:p>
        </w:tc>
      </w:tr>
      <w:tr w:rsidR="00133CBD" w:rsidRPr="00C87617" w14:paraId="0F4EB5B1" w14:textId="77777777" w:rsidTr="0051459A">
        <w:trPr>
          <w:trHeight w:val="454"/>
          <w:jc w:val="center"/>
        </w:trPr>
        <w:tc>
          <w:tcPr>
            <w:tcW w:w="856" w:type="pct"/>
            <w:vMerge/>
            <w:tcBorders>
              <w:left w:val="single" w:sz="4" w:space="0" w:color="auto"/>
              <w:right w:val="single" w:sz="4" w:space="0" w:color="auto"/>
            </w:tcBorders>
            <w:vAlign w:val="center"/>
          </w:tcPr>
          <w:p w14:paraId="000E7C38"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46C01189"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N</w:t>
            </w:r>
          </w:p>
        </w:tc>
        <w:tc>
          <w:tcPr>
            <w:tcW w:w="1478" w:type="pct"/>
            <w:tcBorders>
              <w:top w:val="single" w:sz="4" w:space="0" w:color="auto"/>
              <w:left w:val="single" w:sz="4" w:space="0" w:color="auto"/>
              <w:bottom w:val="single" w:sz="4" w:space="0" w:color="auto"/>
              <w:right w:val="single" w:sz="4" w:space="0" w:color="auto"/>
            </w:tcBorders>
            <w:vAlign w:val="center"/>
          </w:tcPr>
          <w:p w14:paraId="516DA084"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≤0.008</w:t>
            </w:r>
          </w:p>
        </w:tc>
        <w:tc>
          <w:tcPr>
            <w:tcW w:w="1606" w:type="pct"/>
            <w:tcBorders>
              <w:top w:val="single" w:sz="4" w:space="0" w:color="auto"/>
              <w:left w:val="single" w:sz="4" w:space="0" w:color="auto"/>
              <w:bottom w:val="single" w:sz="4" w:space="0" w:color="auto"/>
              <w:right w:val="single" w:sz="4" w:space="0" w:color="auto"/>
            </w:tcBorders>
          </w:tcPr>
          <w:p w14:paraId="75B3D712"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≤0.012</w:t>
            </w:r>
          </w:p>
        </w:tc>
      </w:tr>
      <w:tr w:rsidR="00133CBD" w:rsidRPr="00C87617" w14:paraId="42969F8B" w14:textId="77777777" w:rsidTr="0051459A">
        <w:trPr>
          <w:trHeight w:val="454"/>
          <w:jc w:val="center"/>
        </w:trPr>
        <w:tc>
          <w:tcPr>
            <w:tcW w:w="856" w:type="pct"/>
            <w:vMerge/>
            <w:tcBorders>
              <w:left w:val="single" w:sz="4" w:space="0" w:color="auto"/>
              <w:bottom w:val="single" w:sz="4" w:space="0" w:color="auto"/>
              <w:right w:val="single" w:sz="4" w:space="0" w:color="auto"/>
            </w:tcBorders>
            <w:vAlign w:val="center"/>
          </w:tcPr>
          <w:p w14:paraId="599D0D5C"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791655E4"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V</w:t>
            </w:r>
          </w:p>
        </w:tc>
        <w:tc>
          <w:tcPr>
            <w:tcW w:w="1478" w:type="pct"/>
            <w:tcBorders>
              <w:top w:val="single" w:sz="4" w:space="0" w:color="auto"/>
              <w:left w:val="single" w:sz="4" w:space="0" w:color="auto"/>
              <w:bottom w:val="single" w:sz="4" w:space="0" w:color="auto"/>
              <w:right w:val="single" w:sz="4" w:space="0" w:color="auto"/>
            </w:tcBorders>
            <w:vAlign w:val="center"/>
          </w:tcPr>
          <w:p w14:paraId="68E9F301"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≤0.12</w:t>
            </w:r>
          </w:p>
        </w:tc>
        <w:tc>
          <w:tcPr>
            <w:tcW w:w="1606" w:type="pct"/>
            <w:tcBorders>
              <w:top w:val="single" w:sz="4" w:space="0" w:color="auto"/>
              <w:left w:val="single" w:sz="4" w:space="0" w:color="auto"/>
              <w:bottom w:val="single" w:sz="4" w:space="0" w:color="auto"/>
              <w:right w:val="single" w:sz="4" w:space="0" w:color="auto"/>
            </w:tcBorders>
          </w:tcPr>
          <w:p w14:paraId="721C4BD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≤0.2</w:t>
            </w:r>
          </w:p>
        </w:tc>
      </w:tr>
      <w:tr w:rsidR="00133CBD" w:rsidRPr="00C87617" w14:paraId="0A37F701" w14:textId="77777777" w:rsidTr="0051459A">
        <w:trPr>
          <w:trHeight w:val="454"/>
          <w:jc w:val="center"/>
        </w:trPr>
        <w:tc>
          <w:tcPr>
            <w:tcW w:w="856" w:type="pct"/>
            <w:vMerge w:val="restart"/>
            <w:tcBorders>
              <w:top w:val="single" w:sz="4" w:space="0" w:color="auto"/>
              <w:left w:val="single" w:sz="4" w:space="0" w:color="auto"/>
              <w:right w:val="single" w:sz="4" w:space="0" w:color="auto"/>
            </w:tcBorders>
            <w:vAlign w:val="center"/>
          </w:tcPr>
          <w:p w14:paraId="25848508" w14:textId="00682BD0" w:rsidR="00133CBD" w:rsidRPr="00C87617" w:rsidRDefault="00C87617" w:rsidP="0051459A">
            <w:pPr>
              <w:rPr>
                <w:rFonts w:ascii="Times New Roman" w:hAnsi="Times New Roman" w:cs="Times New Roman"/>
                <w:sz w:val="26"/>
                <w:szCs w:val="26"/>
              </w:rPr>
            </w:pPr>
            <w:r w:rsidRPr="00C87617">
              <w:rPr>
                <w:rFonts w:ascii="Times New Roman" w:hAnsi="Times New Roman" w:cs="Times New Roman"/>
                <w:sz w:val="26"/>
                <w:szCs w:val="26"/>
              </w:rPr>
              <w:t>Tính chất cơ học</w:t>
            </w:r>
          </w:p>
        </w:tc>
        <w:tc>
          <w:tcPr>
            <w:tcW w:w="1060" w:type="pct"/>
            <w:tcBorders>
              <w:top w:val="single" w:sz="4" w:space="0" w:color="auto"/>
              <w:left w:val="single" w:sz="4" w:space="0" w:color="auto"/>
              <w:bottom w:val="single" w:sz="4" w:space="0" w:color="auto"/>
              <w:right w:val="single" w:sz="4" w:space="0" w:color="auto"/>
            </w:tcBorders>
            <w:vAlign w:val="center"/>
          </w:tcPr>
          <w:p w14:paraId="0C0C85B0" w14:textId="77777777" w:rsidR="00C87617" w:rsidRPr="00C87617" w:rsidRDefault="00C87617" w:rsidP="00C87617">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Giới hạn chảy</w:t>
            </w:r>
          </w:p>
          <w:p w14:paraId="017B1399" w14:textId="577179B1" w:rsidR="00133CBD" w:rsidRPr="00C87617" w:rsidRDefault="00C87617" w:rsidP="00C87617">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(MPa)</w:t>
            </w:r>
          </w:p>
        </w:tc>
        <w:tc>
          <w:tcPr>
            <w:tcW w:w="1478" w:type="pct"/>
            <w:tcBorders>
              <w:top w:val="single" w:sz="4" w:space="0" w:color="auto"/>
              <w:left w:val="single" w:sz="4" w:space="0" w:color="auto"/>
              <w:bottom w:val="single" w:sz="4" w:space="0" w:color="auto"/>
              <w:right w:val="single" w:sz="4" w:space="0" w:color="auto"/>
            </w:tcBorders>
            <w:vAlign w:val="center"/>
          </w:tcPr>
          <w:p w14:paraId="69AB7E8A"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265</w:t>
            </w:r>
          </w:p>
        </w:tc>
        <w:tc>
          <w:tcPr>
            <w:tcW w:w="1606" w:type="pct"/>
            <w:tcBorders>
              <w:top w:val="single" w:sz="4" w:space="0" w:color="auto"/>
              <w:left w:val="single" w:sz="4" w:space="0" w:color="auto"/>
              <w:bottom w:val="single" w:sz="4" w:space="0" w:color="auto"/>
              <w:right w:val="single" w:sz="4" w:space="0" w:color="auto"/>
            </w:tcBorders>
            <w:vAlign w:val="center"/>
          </w:tcPr>
          <w:p w14:paraId="7322698B"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345</w:t>
            </w:r>
          </w:p>
        </w:tc>
      </w:tr>
      <w:tr w:rsidR="00133CBD" w:rsidRPr="00C87617" w14:paraId="59890F1B" w14:textId="77777777" w:rsidTr="0051459A">
        <w:trPr>
          <w:trHeight w:val="454"/>
          <w:jc w:val="center"/>
        </w:trPr>
        <w:tc>
          <w:tcPr>
            <w:tcW w:w="856" w:type="pct"/>
            <w:vMerge/>
            <w:tcBorders>
              <w:left w:val="single" w:sz="4" w:space="0" w:color="auto"/>
              <w:right w:val="single" w:sz="4" w:space="0" w:color="auto"/>
            </w:tcBorders>
            <w:vAlign w:val="center"/>
          </w:tcPr>
          <w:p w14:paraId="200B9E6F"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1C115F73" w14:textId="77777777" w:rsidR="00C87617" w:rsidRPr="00C87617" w:rsidRDefault="00C87617" w:rsidP="00C87617">
            <w:pPr>
              <w:snapToGrid w:val="0"/>
              <w:spacing w:line="360" w:lineRule="auto"/>
              <w:jc w:val="center"/>
              <w:rPr>
                <w:rFonts w:ascii="Times New Roman" w:eastAsia="SimSun" w:hAnsi="Times New Roman" w:cs="Times New Roman"/>
                <w:sz w:val="26"/>
                <w:szCs w:val="26"/>
              </w:rPr>
            </w:pPr>
            <w:r w:rsidRPr="00C87617">
              <w:rPr>
                <w:rFonts w:ascii="Times New Roman" w:eastAsia="SimSun" w:hAnsi="Times New Roman" w:cs="Times New Roman"/>
                <w:sz w:val="26"/>
                <w:szCs w:val="26"/>
              </w:rPr>
              <w:t>Độ bền kéo</w:t>
            </w:r>
          </w:p>
          <w:p w14:paraId="6A0C35D3" w14:textId="6187782C" w:rsidR="00133CBD" w:rsidRPr="00C87617" w:rsidRDefault="00C87617" w:rsidP="00C87617">
            <w:pPr>
              <w:snapToGrid w:val="0"/>
              <w:spacing w:line="360" w:lineRule="auto"/>
              <w:jc w:val="center"/>
              <w:rPr>
                <w:rFonts w:ascii="Times New Roman" w:hAnsi="Times New Roman" w:cs="Times New Roman"/>
                <w:sz w:val="26"/>
                <w:szCs w:val="26"/>
              </w:rPr>
            </w:pPr>
            <w:r w:rsidRPr="00C87617">
              <w:rPr>
                <w:rFonts w:ascii="Times New Roman" w:eastAsia="SimSun" w:hAnsi="Times New Roman" w:cs="Times New Roman"/>
                <w:sz w:val="26"/>
                <w:szCs w:val="26"/>
              </w:rPr>
              <w:t>(MPa)</w:t>
            </w:r>
          </w:p>
        </w:tc>
        <w:tc>
          <w:tcPr>
            <w:tcW w:w="1478" w:type="pct"/>
            <w:tcBorders>
              <w:top w:val="single" w:sz="4" w:space="0" w:color="auto"/>
              <w:left w:val="single" w:sz="4" w:space="0" w:color="auto"/>
              <w:bottom w:val="single" w:sz="4" w:space="0" w:color="auto"/>
              <w:right w:val="single" w:sz="4" w:space="0" w:color="auto"/>
            </w:tcBorders>
            <w:vAlign w:val="center"/>
          </w:tcPr>
          <w:p w14:paraId="7179E266"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430</w:t>
            </w:r>
          </w:p>
        </w:tc>
        <w:tc>
          <w:tcPr>
            <w:tcW w:w="1606" w:type="pct"/>
            <w:tcBorders>
              <w:top w:val="single" w:sz="4" w:space="0" w:color="auto"/>
              <w:left w:val="single" w:sz="4" w:space="0" w:color="auto"/>
              <w:bottom w:val="single" w:sz="4" w:space="0" w:color="auto"/>
              <w:right w:val="single" w:sz="4" w:space="0" w:color="auto"/>
            </w:tcBorders>
            <w:vAlign w:val="center"/>
          </w:tcPr>
          <w:p w14:paraId="6BEF61D5"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470-630</w:t>
            </w:r>
          </w:p>
        </w:tc>
      </w:tr>
      <w:tr w:rsidR="00133CBD" w:rsidRPr="00C87617" w14:paraId="04BE218A" w14:textId="77777777" w:rsidTr="0051459A">
        <w:trPr>
          <w:trHeight w:val="454"/>
          <w:jc w:val="center"/>
        </w:trPr>
        <w:tc>
          <w:tcPr>
            <w:tcW w:w="856" w:type="pct"/>
            <w:vMerge/>
            <w:tcBorders>
              <w:left w:val="single" w:sz="4" w:space="0" w:color="auto"/>
              <w:bottom w:val="single" w:sz="4" w:space="0" w:color="auto"/>
              <w:right w:val="single" w:sz="4" w:space="0" w:color="auto"/>
            </w:tcBorders>
            <w:vAlign w:val="center"/>
          </w:tcPr>
          <w:p w14:paraId="7A1559D8" w14:textId="77777777" w:rsidR="00133CBD" w:rsidRPr="00C87617" w:rsidRDefault="00133CBD" w:rsidP="0051459A">
            <w:pPr>
              <w:rPr>
                <w:rFonts w:ascii="Times New Roman" w:hAnsi="Times New Roman" w:cs="Times New Roman"/>
                <w:sz w:val="26"/>
                <w:szCs w:val="26"/>
              </w:rPr>
            </w:pPr>
          </w:p>
        </w:tc>
        <w:tc>
          <w:tcPr>
            <w:tcW w:w="1060" w:type="pct"/>
            <w:tcBorders>
              <w:top w:val="single" w:sz="4" w:space="0" w:color="auto"/>
              <w:left w:val="single" w:sz="4" w:space="0" w:color="auto"/>
              <w:bottom w:val="single" w:sz="4" w:space="0" w:color="auto"/>
              <w:right w:val="single" w:sz="4" w:space="0" w:color="auto"/>
            </w:tcBorders>
            <w:vAlign w:val="center"/>
          </w:tcPr>
          <w:p w14:paraId="4F74E070" w14:textId="77777777" w:rsidR="00C87617" w:rsidRPr="00C87617" w:rsidRDefault="00C87617" w:rsidP="00C87617">
            <w:pPr>
              <w:snapToGrid w:val="0"/>
              <w:spacing w:line="360" w:lineRule="auto"/>
              <w:jc w:val="center"/>
              <w:rPr>
                <w:rFonts w:ascii="Times New Roman" w:eastAsia="SimSun" w:hAnsi="Times New Roman" w:cs="Times New Roman"/>
                <w:sz w:val="26"/>
                <w:szCs w:val="26"/>
              </w:rPr>
            </w:pPr>
            <w:r w:rsidRPr="00C87617">
              <w:rPr>
                <w:rFonts w:ascii="Times New Roman" w:eastAsia="SimSun" w:hAnsi="Times New Roman" w:cs="Times New Roman"/>
                <w:sz w:val="26"/>
                <w:szCs w:val="26"/>
              </w:rPr>
              <w:t>Độ giãn dài</w:t>
            </w:r>
          </w:p>
          <w:p w14:paraId="737669D3" w14:textId="51D30D51" w:rsidR="00133CBD" w:rsidRPr="00C87617" w:rsidRDefault="00C87617" w:rsidP="00C87617">
            <w:pPr>
              <w:snapToGrid w:val="0"/>
              <w:spacing w:line="360" w:lineRule="auto"/>
              <w:jc w:val="center"/>
              <w:rPr>
                <w:rFonts w:ascii="Times New Roman" w:hAnsi="Times New Roman" w:cs="Times New Roman"/>
                <w:sz w:val="26"/>
                <w:szCs w:val="26"/>
              </w:rPr>
            </w:pPr>
            <w:r w:rsidRPr="00C87617">
              <w:rPr>
                <w:rFonts w:ascii="Times New Roman" w:eastAsia="SimSun" w:hAnsi="Times New Roman" w:cs="Times New Roman"/>
                <w:sz w:val="26"/>
                <w:szCs w:val="26"/>
              </w:rPr>
              <w:t>（</w:t>
            </w:r>
            <w:r w:rsidRPr="00C87617">
              <w:rPr>
                <w:rFonts w:ascii="Times New Roman" w:eastAsia="SimSun" w:hAnsi="Times New Roman" w:cs="Times New Roman"/>
                <w:sz w:val="26"/>
                <w:szCs w:val="26"/>
              </w:rPr>
              <w:t>%</w:t>
            </w:r>
            <w:r w:rsidRPr="00C87617">
              <w:rPr>
                <w:rFonts w:ascii="Times New Roman" w:eastAsia="SimSun" w:hAnsi="Times New Roman" w:cs="Times New Roman"/>
                <w:sz w:val="26"/>
                <w:szCs w:val="26"/>
              </w:rPr>
              <w:t>）</w:t>
            </w:r>
          </w:p>
        </w:tc>
        <w:tc>
          <w:tcPr>
            <w:tcW w:w="1478" w:type="pct"/>
            <w:tcBorders>
              <w:top w:val="single" w:sz="4" w:space="0" w:color="auto"/>
              <w:left w:val="single" w:sz="4" w:space="0" w:color="auto"/>
              <w:bottom w:val="single" w:sz="4" w:space="0" w:color="auto"/>
              <w:right w:val="single" w:sz="4" w:space="0" w:color="auto"/>
            </w:tcBorders>
            <w:vAlign w:val="center"/>
          </w:tcPr>
          <w:p w14:paraId="20C6C1E9"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21</w:t>
            </w:r>
          </w:p>
        </w:tc>
        <w:tc>
          <w:tcPr>
            <w:tcW w:w="1606" w:type="pct"/>
            <w:tcBorders>
              <w:top w:val="single" w:sz="4" w:space="0" w:color="auto"/>
              <w:left w:val="single" w:sz="4" w:space="0" w:color="auto"/>
              <w:bottom w:val="single" w:sz="4" w:space="0" w:color="auto"/>
              <w:right w:val="single" w:sz="4" w:space="0" w:color="auto"/>
            </w:tcBorders>
            <w:vAlign w:val="center"/>
          </w:tcPr>
          <w:p w14:paraId="0409BDAC"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22</w:t>
            </w:r>
          </w:p>
        </w:tc>
      </w:tr>
    </w:tbl>
    <w:p w14:paraId="5911ED9F" w14:textId="1875E684"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 xml:space="preserve">Vật liệu chế tạo gối đỡ và </w:t>
      </w:r>
      <w:r>
        <w:rPr>
          <w:rFonts w:cs="Times New Roman"/>
          <w:sz w:val="26"/>
          <w:szCs w:val="26"/>
        </w:rPr>
        <w:t>lớp vỏ</w:t>
      </w:r>
    </w:p>
    <w:p w14:paraId="788BABFD" w14:textId="5EB12E37" w:rsidR="00C87617" w:rsidRPr="00C87617" w:rsidRDefault="00C87617" w:rsidP="00C87617">
      <w:pPr>
        <w:spacing w:before="80" w:after="40" w:line="288" w:lineRule="auto"/>
        <w:ind w:left="1134"/>
        <w:jc w:val="both"/>
        <w:rPr>
          <w:rFonts w:cs="Times New Roman"/>
          <w:sz w:val="26"/>
          <w:szCs w:val="26"/>
        </w:rPr>
      </w:pPr>
      <w:r>
        <w:rPr>
          <w:rFonts w:cs="Times New Roman"/>
          <w:sz w:val="26"/>
          <w:szCs w:val="26"/>
        </w:rPr>
        <w:t>Đề xuất</w:t>
      </w:r>
      <w:r w:rsidRPr="00C87617">
        <w:rPr>
          <w:rFonts w:cs="Times New Roman"/>
          <w:sz w:val="26"/>
          <w:szCs w:val="26"/>
        </w:rPr>
        <w:t xml:space="preserve"> sử dụng thép đúc cho gối đỡ và nắp chụp, vật liệ</w:t>
      </w:r>
      <w:r>
        <w:rPr>
          <w:rFonts w:cs="Times New Roman"/>
          <w:sz w:val="26"/>
          <w:szCs w:val="26"/>
        </w:rPr>
        <w:t>u như sau:</w:t>
      </w:r>
    </w:p>
    <w:tbl>
      <w:tblPr>
        <w:tblStyle w:val="TableGrid0"/>
        <w:tblW w:w="4999" w:type="pct"/>
        <w:jc w:val="center"/>
        <w:tblLook w:val="04A0" w:firstRow="1" w:lastRow="0" w:firstColumn="1" w:lastColumn="0" w:noHBand="0" w:noVBand="1"/>
      </w:tblPr>
      <w:tblGrid>
        <w:gridCol w:w="1535"/>
        <w:gridCol w:w="1936"/>
        <w:gridCol w:w="2733"/>
        <w:gridCol w:w="2954"/>
      </w:tblGrid>
      <w:tr w:rsidR="00C87617" w:rsidRPr="00A63FD5" w14:paraId="2A0478D6" w14:textId="77777777" w:rsidTr="007A4673">
        <w:trPr>
          <w:trHeight w:val="454"/>
          <w:tblHeader/>
          <w:jc w:val="center"/>
        </w:trPr>
        <w:tc>
          <w:tcPr>
            <w:tcW w:w="1895" w:type="pct"/>
            <w:gridSpan w:val="2"/>
            <w:tcBorders>
              <w:top w:val="single" w:sz="4" w:space="0" w:color="auto"/>
              <w:left w:val="single" w:sz="4" w:space="0" w:color="auto"/>
              <w:bottom w:val="single" w:sz="4" w:space="0" w:color="auto"/>
              <w:right w:val="single" w:sz="4" w:space="0" w:color="auto"/>
            </w:tcBorders>
            <w:vAlign w:val="center"/>
          </w:tcPr>
          <w:p w14:paraId="03B05FFE" w14:textId="403C661A" w:rsidR="00C87617" w:rsidRPr="00A63FD5" w:rsidRDefault="00C87617" w:rsidP="00C87617">
            <w:pPr>
              <w:snapToGrid w:val="0"/>
              <w:spacing w:line="360" w:lineRule="auto"/>
              <w:jc w:val="center"/>
              <w:rPr>
                <w:rFonts w:ascii="Times New Roman" w:hAnsi="Times New Roman" w:cs="Times New Roman"/>
                <w:sz w:val="24"/>
                <w:szCs w:val="24"/>
              </w:rPr>
            </w:pPr>
            <w:r w:rsidRPr="00C87617">
              <w:rPr>
                <w:rFonts w:ascii="Times New Roman" w:hAnsi="Times New Roman" w:cs="Times New Roman"/>
                <w:b/>
                <w:sz w:val="26"/>
                <w:szCs w:val="26"/>
              </w:rPr>
              <w:t>Vật liệu</w:t>
            </w:r>
          </w:p>
        </w:tc>
        <w:tc>
          <w:tcPr>
            <w:tcW w:w="1492" w:type="pct"/>
            <w:tcBorders>
              <w:top w:val="single" w:sz="4" w:space="0" w:color="auto"/>
              <w:left w:val="single" w:sz="4" w:space="0" w:color="auto"/>
              <w:bottom w:val="single" w:sz="4" w:space="0" w:color="auto"/>
              <w:right w:val="single" w:sz="4" w:space="0" w:color="auto"/>
            </w:tcBorders>
            <w:vAlign w:val="center"/>
          </w:tcPr>
          <w:p w14:paraId="00ABB6A0" w14:textId="0CB46188" w:rsidR="00C87617" w:rsidRPr="00A63FD5" w:rsidRDefault="00C87617" w:rsidP="00C87617">
            <w:pPr>
              <w:snapToGrid w:val="0"/>
              <w:spacing w:line="360" w:lineRule="auto"/>
              <w:jc w:val="center"/>
              <w:rPr>
                <w:rFonts w:ascii="Times New Roman" w:hAnsi="Times New Roman" w:cs="Times New Roman"/>
                <w:sz w:val="24"/>
                <w:szCs w:val="24"/>
              </w:rPr>
            </w:pPr>
            <w:r w:rsidRPr="00C87617">
              <w:rPr>
                <w:rFonts w:ascii="Times New Roman" w:eastAsia="SimSun" w:hAnsi="Times New Roman" w:cs="Times New Roman"/>
                <w:b/>
                <w:sz w:val="26"/>
                <w:szCs w:val="26"/>
              </w:rPr>
              <w:t>Vật liệu gốc của thùng nghiền</w:t>
            </w:r>
          </w:p>
        </w:tc>
        <w:tc>
          <w:tcPr>
            <w:tcW w:w="1613" w:type="pct"/>
            <w:tcBorders>
              <w:top w:val="single" w:sz="4" w:space="0" w:color="auto"/>
              <w:left w:val="single" w:sz="4" w:space="0" w:color="auto"/>
              <w:bottom w:val="single" w:sz="4" w:space="0" w:color="auto"/>
              <w:right w:val="single" w:sz="4" w:space="0" w:color="auto"/>
            </w:tcBorders>
            <w:vAlign w:val="center"/>
          </w:tcPr>
          <w:p w14:paraId="00E9F263" w14:textId="64DAEC17" w:rsidR="00C87617" w:rsidRPr="00A63FD5" w:rsidRDefault="00C87617" w:rsidP="00C87617">
            <w:pPr>
              <w:snapToGrid w:val="0"/>
              <w:spacing w:line="360" w:lineRule="auto"/>
              <w:jc w:val="center"/>
              <w:rPr>
                <w:rFonts w:ascii="Times New Roman" w:hAnsi="Times New Roman" w:cs="Times New Roman"/>
                <w:sz w:val="24"/>
                <w:szCs w:val="24"/>
              </w:rPr>
            </w:pPr>
            <w:r w:rsidRPr="00C87617">
              <w:rPr>
                <w:rFonts w:ascii="Times New Roman" w:hAnsi="Times New Roman" w:cs="Times New Roman"/>
                <w:b/>
                <w:sz w:val="26"/>
                <w:szCs w:val="26"/>
              </w:rPr>
              <w:t>Vật liệu đề xuất</w:t>
            </w:r>
          </w:p>
        </w:tc>
      </w:tr>
      <w:tr w:rsidR="00133CBD" w:rsidRPr="005E3A7D" w14:paraId="44CD6D61" w14:textId="77777777" w:rsidTr="0051459A">
        <w:trPr>
          <w:trHeight w:val="454"/>
          <w:tblHeader/>
          <w:jc w:val="center"/>
        </w:trPr>
        <w:tc>
          <w:tcPr>
            <w:tcW w:w="1895" w:type="pct"/>
            <w:gridSpan w:val="2"/>
            <w:tcBorders>
              <w:top w:val="single" w:sz="4" w:space="0" w:color="auto"/>
              <w:left w:val="single" w:sz="4" w:space="0" w:color="auto"/>
              <w:bottom w:val="single" w:sz="4" w:space="0" w:color="auto"/>
              <w:right w:val="single" w:sz="4" w:space="0" w:color="auto"/>
            </w:tcBorders>
            <w:vAlign w:val="center"/>
          </w:tcPr>
          <w:p w14:paraId="76AA7139" w14:textId="3C333648" w:rsidR="00133CBD" w:rsidRPr="00A63FD5" w:rsidRDefault="00C87617" w:rsidP="0051459A">
            <w:pPr>
              <w:snapToGrid w:val="0"/>
              <w:spacing w:line="360" w:lineRule="auto"/>
              <w:jc w:val="center"/>
              <w:rPr>
                <w:rFonts w:ascii="Times New Roman" w:hAnsi="Times New Roman" w:cs="Times New Roman"/>
                <w:sz w:val="24"/>
                <w:szCs w:val="24"/>
              </w:rPr>
            </w:pPr>
            <w:r w:rsidRPr="00C87617">
              <w:rPr>
                <w:rFonts w:ascii="Times New Roman" w:hAnsi="Times New Roman" w:cs="Times New Roman"/>
                <w:sz w:val="26"/>
                <w:szCs w:val="26"/>
              </w:rPr>
              <w:t>Mã vật liệu</w:t>
            </w:r>
          </w:p>
        </w:tc>
        <w:tc>
          <w:tcPr>
            <w:tcW w:w="1492" w:type="pct"/>
            <w:tcBorders>
              <w:top w:val="single" w:sz="4" w:space="0" w:color="auto"/>
              <w:left w:val="single" w:sz="4" w:space="0" w:color="auto"/>
              <w:bottom w:val="single" w:sz="4" w:space="0" w:color="auto"/>
              <w:right w:val="single" w:sz="4" w:space="0" w:color="auto"/>
            </w:tcBorders>
            <w:vAlign w:val="center"/>
          </w:tcPr>
          <w:p w14:paraId="03C68F8F" w14:textId="77777777" w:rsidR="00133CBD" w:rsidRDefault="00133CBD" w:rsidP="0051459A">
            <w:pPr>
              <w:snapToGrid w:val="0"/>
              <w:spacing w:line="360" w:lineRule="auto"/>
              <w:jc w:val="center"/>
              <w:rPr>
                <w:rFonts w:ascii="Times New Roman" w:hAnsi="Times New Roman" w:cs="Times New Roman"/>
                <w:sz w:val="24"/>
                <w:szCs w:val="24"/>
              </w:rPr>
            </w:pPr>
            <w:r>
              <w:rPr>
                <w:rFonts w:ascii="Times New Roman" w:hAnsi="Times New Roman" w:cs="Times New Roman"/>
                <w:sz w:val="24"/>
                <w:szCs w:val="24"/>
              </w:rPr>
              <w:t>20ГС</w:t>
            </w:r>
          </w:p>
          <w:p w14:paraId="737E15C5" w14:textId="77777777" w:rsidR="00133CBD" w:rsidRPr="005E3A7D" w:rsidRDefault="00133CBD" w:rsidP="0051459A">
            <w:pPr>
              <w:snapToGrid w:val="0"/>
              <w:spacing w:line="360" w:lineRule="auto"/>
              <w:jc w:val="center"/>
              <w:rPr>
                <w:rFonts w:ascii="Times New Roman" w:hAnsi="Times New Roman" w:cs="Times New Roman"/>
                <w:sz w:val="24"/>
                <w:szCs w:val="24"/>
              </w:rPr>
            </w:pPr>
            <w:r>
              <w:rPr>
                <w:rFonts w:ascii="Times New Roman" w:hAnsi="Times New Roman" w:cs="Times New Roman"/>
                <w:sz w:val="24"/>
                <w:szCs w:val="24"/>
              </w:rPr>
              <w:t>ГOCT8479:</w:t>
            </w:r>
            <w:r w:rsidRPr="00801457">
              <w:rPr>
                <w:rFonts w:ascii="Times New Roman" w:hAnsi="Times New Roman" w:cs="Times New Roman"/>
                <w:sz w:val="24"/>
                <w:szCs w:val="24"/>
              </w:rPr>
              <w:t>70</w:t>
            </w:r>
          </w:p>
        </w:tc>
        <w:tc>
          <w:tcPr>
            <w:tcW w:w="1613" w:type="pct"/>
            <w:tcBorders>
              <w:top w:val="single" w:sz="4" w:space="0" w:color="auto"/>
              <w:left w:val="single" w:sz="4" w:space="0" w:color="auto"/>
              <w:bottom w:val="single" w:sz="4" w:space="0" w:color="auto"/>
              <w:right w:val="single" w:sz="4" w:space="0" w:color="auto"/>
            </w:tcBorders>
            <w:vAlign w:val="center"/>
          </w:tcPr>
          <w:p w14:paraId="471628F1" w14:textId="77777777" w:rsidR="00133CBD" w:rsidRDefault="00133CBD" w:rsidP="0051459A">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ZG270-500</w:t>
            </w:r>
          </w:p>
          <w:p w14:paraId="382D817D" w14:textId="77777777" w:rsidR="00133CBD" w:rsidRPr="005E3A7D" w:rsidRDefault="00133CBD" w:rsidP="0051459A">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 xml:space="preserve"> GB/T11352</w:t>
            </w:r>
            <w:r>
              <w:rPr>
                <w:rFonts w:ascii="Times New Roman" w:hAnsi="Times New Roman" w:cs="Times New Roman"/>
                <w:sz w:val="24"/>
                <w:szCs w:val="24"/>
              </w:rPr>
              <w:t>:2009</w:t>
            </w:r>
          </w:p>
        </w:tc>
      </w:tr>
      <w:tr w:rsidR="00C87617" w:rsidRPr="005E3A7D" w14:paraId="544F45E4" w14:textId="77777777" w:rsidTr="0051459A">
        <w:trPr>
          <w:trHeight w:val="454"/>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tcPr>
          <w:p w14:paraId="2FE8A150" w14:textId="77777777" w:rsidR="00C87617" w:rsidRPr="00C87617" w:rsidRDefault="00C87617" w:rsidP="00C87617">
            <w:pPr>
              <w:snapToGrid w:val="0"/>
              <w:spacing w:line="360" w:lineRule="auto"/>
              <w:jc w:val="center"/>
              <w:rPr>
                <w:rFonts w:ascii="Times New Roman" w:hAnsi="Times New Roman" w:cs="Times New Roman"/>
                <w:sz w:val="26"/>
                <w:szCs w:val="26"/>
              </w:rPr>
            </w:pPr>
            <w:r>
              <w:rPr>
                <w:rFonts w:ascii="Times New Roman" w:eastAsia="SimSun" w:hAnsi="Times New Roman" w:cs="Times New Roman"/>
                <w:sz w:val="26"/>
                <w:szCs w:val="26"/>
              </w:rPr>
              <w:t>T</w:t>
            </w:r>
            <w:r w:rsidRPr="00C87617">
              <w:rPr>
                <w:rFonts w:ascii="Times New Roman" w:eastAsia="SimSun" w:hAnsi="Times New Roman" w:cs="Times New Roman"/>
                <w:sz w:val="26"/>
                <w:szCs w:val="26"/>
              </w:rPr>
              <w:t>hành phần hóa học</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w:t>
            </w:r>
            <w:r w:rsidRPr="00C87617">
              <w:rPr>
                <w:rFonts w:ascii="MS Mincho" w:eastAsia="MS Mincho" w:hAnsi="MS Mincho" w:cs="MS Mincho" w:hint="eastAsia"/>
                <w:sz w:val="26"/>
                <w:szCs w:val="26"/>
              </w:rPr>
              <w:t>）</w:t>
            </w:r>
          </w:p>
          <w:p w14:paraId="2E2FA5F7" w14:textId="77777777" w:rsidR="00C87617" w:rsidRPr="005E3A7D" w:rsidRDefault="00C87617" w:rsidP="00C87617">
            <w:pPr>
              <w:snapToGrid w:val="0"/>
              <w:spacing w:line="360" w:lineRule="auto"/>
              <w:jc w:val="cente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74FEBD55" w14:textId="77777777" w:rsidR="00C87617" w:rsidRPr="005E3A7D" w:rsidRDefault="00C87617" w:rsidP="00C87617">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C</w:t>
            </w:r>
          </w:p>
        </w:tc>
        <w:tc>
          <w:tcPr>
            <w:tcW w:w="1492" w:type="pct"/>
            <w:tcBorders>
              <w:top w:val="single" w:sz="4" w:space="0" w:color="auto"/>
              <w:left w:val="single" w:sz="4" w:space="0" w:color="auto"/>
              <w:bottom w:val="single" w:sz="4" w:space="0" w:color="auto"/>
              <w:right w:val="single" w:sz="4" w:space="0" w:color="auto"/>
            </w:tcBorders>
            <w:vAlign w:val="center"/>
          </w:tcPr>
          <w:p w14:paraId="6BB26674" w14:textId="77777777" w:rsidR="00C87617" w:rsidRPr="005E3A7D" w:rsidRDefault="00C87617" w:rsidP="00C87617">
            <w:pPr>
              <w:jc w:val="center"/>
              <w:rPr>
                <w:rFonts w:ascii="Times New Roman" w:hAnsi="Times New Roman" w:cs="Times New Roman"/>
                <w:sz w:val="24"/>
                <w:szCs w:val="24"/>
              </w:rPr>
            </w:pPr>
            <w:r w:rsidRPr="005E3A7D">
              <w:rPr>
                <w:rFonts w:ascii="Times New Roman" w:hAnsi="Times New Roman" w:cs="Times New Roman"/>
                <w:sz w:val="24"/>
                <w:szCs w:val="24"/>
              </w:rPr>
              <w:t>0.1</w:t>
            </w:r>
            <w:r>
              <w:rPr>
                <w:rFonts w:ascii="Times New Roman" w:hAnsi="Times New Roman" w:cs="Times New Roman"/>
                <w:sz w:val="24"/>
                <w:szCs w:val="24"/>
              </w:rPr>
              <w:t>7</w:t>
            </w:r>
            <w:r w:rsidRPr="005E3A7D">
              <w:rPr>
                <w:rFonts w:ascii="Times New Roman" w:hAnsi="Times New Roman" w:cs="Times New Roman"/>
                <w:sz w:val="24"/>
                <w:szCs w:val="24"/>
              </w:rPr>
              <w:t>-0.22</w:t>
            </w:r>
          </w:p>
        </w:tc>
        <w:tc>
          <w:tcPr>
            <w:tcW w:w="1613" w:type="pct"/>
            <w:tcBorders>
              <w:top w:val="single" w:sz="4" w:space="0" w:color="auto"/>
              <w:left w:val="single" w:sz="4" w:space="0" w:color="auto"/>
              <w:bottom w:val="single" w:sz="4" w:space="0" w:color="auto"/>
              <w:right w:val="single" w:sz="4" w:space="0" w:color="auto"/>
            </w:tcBorders>
          </w:tcPr>
          <w:p w14:paraId="361164A8" w14:textId="77777777" w:rsidR="00C87617" w:rsidRPr="005E3A7D" w:rsidRDefault="00C87617" w:rsidP="00C87617">
            <w:pPr>
              <w:jc w:val="center"/>
              <w:rPr>
                <w:rFonts w:ascii="Times New Roman" w:hAnsi="Times New Roman" w:cs="Times New Roman"/>
                <w:sz w:val="24"/>
                <w:szCs w:val="24"/>
              </w:rPr>
            </w:pPr>
            <w:r w:rsidRPr="005E3A7D">
              <w:rPr>
                <w:rFonts w:ascii="Times New Roman" w:hAnsi="Times New Roman" w:cs="Times New Roman"/>
                <w:sz w:val="24"/>
                <w:szCs w:val="24"/>
              </w:rPr>
              <w:t>≤0.40</w:t>
            </w:r>
          </w:p>
        </w:tc>
      </w:tr>
      <w:tr w:rsidR="00C87617" w:rsidRPr="005E3A7D" w14:paraId="666F92D1"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003912E6"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2896B794" w14:textId="77777777" w:rsidR="00C87617" w:rsidRPr="005E3A7D" w:rsidRDefault="00C87617" w:rsidP="00C87617">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Si</w:t>
            </w:r>
          </w:p>
        </w:tc>
        <w:tc>
          <w:tcPr>
            <w:tcW w:w="1492" w:type="pct"/>
            <w:tcBorders>
              <w:top w:val="single" w:sz="4" w:space="0" w:color="auto"/>
              <w:left w:val="single" w:sz="4" w:space="0" w:color="auto"/>
              <w:bottom w:val="single" w:sz="4" w:space="0" w:color="auto"/>
              <w:right w:val="single" w:sz="4" w:space="0" w:color="auto"/>
            </w:tcBorders>
            <w:vAlign w:val="center"/>
          </w:tcPr>
          <w:p w14:paraId="390D812F" w14:textId="77777777" w:rsidR="00C87617" w:rsidRPr="005E3A7D" w:rsidRDefault="00C87617" w:rsidP="00C87617">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sidRPr="005E3A7D">
              <w:rPr>
                <w:rFonts w:ascii="Times New Roman" w:hAnsi="Times New Roman" w:cs="Times New Roman"/>
                <w:sz w:val="24"/>
                <w:szCs w:val="24"/>
              </w:rPr>
              <w:t>.</w:t>
            </w:r>
            <w:r>
              <w:rPr>
                <w:rFonts w:ascii="Times New Roman" w:hAnsi="Times New Roman" w:cs="Times New Roman"/>
                <w:sz w:val="24"/>
                <w:szCs w:val="24"/>
              </w:rPr>
              <w:t>0</w:t>
            </w:r>
            <w:r w:rsidRPr="005E3A7D">
              <w:rPr>
                <w:rFonts w:ascii="Times New Roman" w:hAnsi="Times New Roman" w:cs="Times New Roman"/>
                <w:sz w:val="24"/>
                <w:szCs w:val="24"/>
              </w:rPr>
              <w:t>0-</w:t>
            </w:r>
            <w:r>
              <w:rPr>
                <w:rFonts w:ascii="Times New Roman" w:hAnsi="Times New Roman" w:cs="Times New Roman"/>
                <w:sz w:val="24"/>
                <w:szCs w:val="24"/>
              </w:rPr>
              <w:t>1</w:t>
            </w:r>
            <w:r w:rsidRPr="005E3A7D">
              <w:rPr>
                <w:rFonts w:ascii="Times New Roman" w:hAnsi="Times New Roman" w:cs="Times New Roman"/>
                <w:sz w:val="24"/>
                <w:szCs w:val="24"/>
              </w:rPr>
              <w:t>.</w:t>
            </w:r>
            <w:r>
              <w:rPr>
                <w:rFonts w:ascii="Times New Roman" w:hAnsi="Times New Roman" w:cs="Times New Roman"/>
                <w:sz w:val="24"/>
                <w:szCs w:val="24"/>
              </w:rPr>
              <w:t>5</w:t>
            </w:r>
            <w:r w:rsidRPr="005E3A7D">
              <w:rPr>
                <w:rFonts w:ascii="Times New Roman" w:hAnsi="Times New Roman" w:cs="Times New Roman"/>
                <w:sz w:val="24"/>
                <w:szCs w:val="24"/>
              </w:rPr>
              <w:t>0</w:t>
            </w:r>
          </w:p>
        </w:tc>
        <w:tc>
          <w:tcPr>
            <w:tcW w:w="1613" w:type="pct"/>
            <w:tcBorders>
              <w:top w:val="single" w:sz="4" w:space="0" w:color="auto"/>
              <w:left w:val="single" w:sz="4" w:space="0" w:color="auto"/>
              <w:bottom w:val="single" w:sz="4" w:space="0" w:color="auto"/>
              <w:right w:val="single" w:sz="4" w:space="0" w:color="auto"/>
            </w:tcBorders>
          </w:tcPr>
          <w:p w14:paraId="5621B6D3"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≤0.60</w:t>
            </w:r>
          </w:p>
        </w:tc>
      </w:tr>
      <w:tr w:rsidR="00C87617" w:rsidRPr="005E3A7D" w14:paraId="1140013E"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616057C8"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48147729"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Mn</w:t>
            </w:r>
          </w:p>
        </w:tc>
        <w:tc>
          <w:tcPr>
            <w:tcW w:w="1492" w:type="pct"/>
            <w:tcBorders>
              <w:top w:val="single" w:sz="4" w:space="0" w:color="auto"/>
              <w:left w:val="single" w:sz="4" w:space="0" w:color="auto"/>
              <w:bottom w:val="single" w:sz="4" w:space="0" w:color="auto"/>
              <w:right w:val="single" w:sz="4" w:space="0" w:color="auto"/>
            </w:tcBorders>
            <w:vAlign w:val="center"/>
          </w:tcPr>
          <w:p w14:paraId="542C4220"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1.00-1.</w:t>
            </w:r>
            <w:r>
              <w:rPr>
                <w:rFonts w:ascii="Times New Roman" w:hAnsi="Times New Roman" w:cs="Times New Roman"/>
                <w:sz w:val="24"/>
                <w:szCs w:val="24"/>
              </w:rPr>
              <w:t>5</w:t>
            </w:r>
            <w:r w:rsidRPr="005E3A7D">
              <w:rPr>
                <w:rFonts w:ascii="Times New Roman" w:hAnsi="Times New Roman" w:cs="Times New Roman"/>
                <w:sz w:val="24"/>
                <w:szCs w:val="24"/>
              </w:rPr>
              <w:t>0</w:t>
            </w:r>
          </w:p>
        </w:tc>
        <w:tc>
          <w:tcPr>
            <w:tcW w:w="1613" w:type="pct"/>
            <w:tcBorders>
              <w:top w:val="single" w:sz="4" w:space="0" w:color="auto"/>
              <w:left w:val="single" w:sz="4" w:space="0" w:color="auto"/>
              <w:bottom w:val="single" w:sz="4" w:space="0" w:color="auto"/>
              <w:right w:val="single" w:sz="4" w:space="0" w:color="auto"/>
            </w:tcBorders>
          </w:tcPr>
          <w:p w14:paraId="40F1A47C"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≤0.90</w:t>
            </w:r>
          </w:p>
        </w:tc>
      </w:tr>
      <w:tr w:rsidR="00C87617" w:rsidRPr="005E3A7D" w14:paraId="383D954B"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5F7C52FB"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3F884E83" w14:textId="77777777" w:rsidR="00C87617" w:rsidRPr="005E3A7D" w:rsidRDefault="00C87617" w:rsidP="00C87617">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S</w:t>
            </w:r>
          </w:p>
        </w:tc>
        <w:tc>
          <w:tcPr>
            <w:tcW w:w="1492" w:type="pct"/>
            <w:tcBorders>
              <w:top w:val="single" w:sz="4" w:space="0" w:color="auto"/>
              <w:left w:val="single" w:sz="4" w:space="0" w:color="auto"/>
              <w:bottom w:val="single" w:sz="4" w:space="0" w:color="auto"/>
              <w:right w:val="single" w:sz="4" w:space="0" w:color="auto"/>
            </w:tcBorders>
            <w:vAlign w:val="center"/>
          </w:tcPr>
          <w:p w14:paraId="6B38BD92"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≤0.0</w:t>
            </w:r>
            <w:r>
              <w:rPr>
                <w:rFonts w:ascii="Times New Roman" w:hAnsi="Times New Roman" w:cs="Times New Roman"/>
                <w:sz w:val="24"/>
                <w:szCs w:val="24"/>
              </w:rPr>
              <w:t>4</w:t>
            </w:r>
            <w:r w:rsidRPr="005E3A7D">
              <w:rPr>
                <w:rFonts w:ascii="Times New Roman" w:hAnsi="Times New Roman" w:cs="Times New Roman"/>
                <w:sz w:val="24"/>
                <w:szCs w:val="24"/>
              </w:rPr>
              <w:t>0</w:t>
            </w:r>
          </w:p>
        </w:tc>
        <w:tc>
          <w:tcPr>
            <w:tcW w:w="1613" w:type="pct"/>
            <w:tcBorders>
              <w:top w:val="single" w:sz="4" w:space="0" w:color="auto"/>
              <w:left w:val="single" w:sz="4" w:space="0" w:color="auto"/>
              <w:bottom w:val="single" w:sz="4" w:space="0" w:color="auto"/>
              <w:right w:val="single" w:sz="4" w:space="0" w:color="auto"/>
            </w:tcBorders>
          </w:tcPr>
          <w:p w14:paraId="7ACD7CE7"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≤0.035</w:t>
            </w:r>
          </w:p>
        </w:tc>
      </w:tr>
      <w:tr w:rsidR="00C87617" w:rsidRPr="005E3A7D" w14:paraId="1F076716"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2D951CF6"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4C84E47B"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P</w:t>
            </w:r>
          </w:p>
        </w:tc>
        <w:tc>
          <w:tcPr>
            <w:tcW w:w="1492" w:type="pct"/>
            <w:tcBorders>
              <w:top w:val="single" w:sz="4" w:space="0" w:color="auto"/>
              <w:left w:val="single" w:sz="4" w:space="0" w:color="auto"/>
              <w:bottom w:val="single" w:sz="4" w:space="0" w:color="auto"/>
              <w:right w:val="single" w:sz="4" w:space="0" w:color="auto"/>
            </w:tcBorders>
            <w:vAlign w:val="center"/>
          </w:tcPr>
          <w:p w14:paraId="213E17BB"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≤0.0</w:t>
            </w:r>
            <w:r>
              <w:rPr>
                <w:rFonts w:ascii="Times New Roman" w:hAnsi="Times New Roman" w:cs="Times New Roman"/>
                <w:sz w:val="24"/>
                <w:szCs w:val="24"/>
              </w:rPr>
              <w:t>4</w:t>
            </w:r>
            <w:r w:rsidRPr="005E3A7D">
              <w:rPr>
                <w:rFonts w:ascii="Times New Roman" w:hAnsi="Times New Roman" w:cs="Times New Roman"/>
                <w:sz w:val="24"/>
                <w:szCs w:val="24"/>
              </w:rPr>
              <w:t>0</w:t>
            </w:r>
          </w:p>
        </w:tc>
        <w:tc>
          <w:tcPr>
            <w:tcW w:w="1613" w:type="pct"/>
            <w:tcBorders>
              <w:top w:val="single" w:sz="4" w:space="0" w:color="auto"/>
              <w:left w:val="single" w:sz="4" w:space="0" w:color="auto"/>
              <w:bottom w:val="single" w:sz="4" w:space="0" w:color="auto"/>
              <w:right w:val="single" w:sz="4" w:space="0" w:color="auto"/>
            </w:tcBorders>
          </w:tcPr>
          <w:p w14:paraId="66211AA0"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≤0.035</w:t>
            </w:r>
          </w:p>
        </w:tc>
      </w:tr>
      <w:tr w:rsidR="00C87617" w:rsidRPr="005E3A7D" w14:paraId="2233ED15"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7A0A6D3D"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7D0DAA7A" w14:textId="77777777" w:rsidR="00C87617" w:rsidRPr="005E3A7D" w:rsidRDefault="00C87617" w:rsidP="00C87617">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Cr</w:t>
            </w:r>
          </w:p>
        </w:tc>
        <w:tc>
          <w:tcPr>
            <w:tcW w:w="1492" w:type="pct"/>
            <w:tcBorders>
              <w:top w:val="single" w:sz="4" w:space="0" w:color="auto"/>
              <w:left w:val="single" w:sz="4" w:space="0" w:color="auto"/>
              <w:bottom w:val="single" w:sz="4" w:space="0" w:color="auto"/>
              <w:right w:val="single" w:sz="4" w:space="0" w:color="auto"/>
            </w:tcBorders>
            <w:vAlign w:val="center"/>
          </w:tcPr>
          <w:p w14:paraId="10520B20"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w:t>
            </w:r>
            <w:r>
              <w:rPr>
                <w:rFonts w:ascii="Times New Roman" w:hAnsi="Times New Roman" w:cs="Times New Roman"/>
                <w:sz w:val="24"/>
                <w:szCs w:val="24"/>
              </w:rPr>
              <w:t>0.30</w:t>
            </w:r>
          </w:p>
        </w:tc>
        <w:tc>
          <w:tcPr>
            <w:tcW w:w="1613" w:type="pct"/>
            <w:tcBorders>
              <w:top w:val="single" w:sz="4" w:space="0" w:color="auto"/>
              <w:left w:val="single" w:sz="4" w:space="0" w:color="auto"/>
              <w:bottom w:val="single" w:sz="4" w:space="0" w:color="auto"/>
              <w:right w:val="single" w:sz="4" w:space="0" w:color="auto"/>
            </w:tcBorders>
          </w:tcPr>
          <w:p w14:paraId="36818765"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≤0.35</w:t>
            </w:r>
          </w:p>
        </w:tc>
      </w:tr>
      <w:tr w:rsidR="00C87617" w:rsidRPr="005E3A7D" w14:paraId="0E7C8BF1"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3D1B0BBB"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519DDB40"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Ni</w:t>
            </w:r>
          </w:p>
        </w:tc>
        <w:tc>
          <w:tcPr>
            <w:tcW w:w="1492" w:type="pct"/>
            <w:tcBorders>
              <w:top w:val="single" w:sz="4" w:space="0" w:color="auto"/>
              <w:left w:val="single" w:sz="4" w:space="0" w:color="auto"/>
              <w:bottom w:val="single" w:sz="4" w:space="0" w:color="auto"/>
              <w:right w:val="single" w:sz="4" w:space="0" w:color="auto"/>
            </w:tcBorders>
            <w:vAlign w:val="center"/>
          </w:tcPr>
          <w:p w14:paraId="2FF109AE"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w:t>
            </w:r>
            <w:r>
              <w:rPr>
                <w:rFonts w:ascii="Times New Roman" w:hAnsi="Times New Roman" w:cs="Times New Roman"/>
                <w:sz w:val="24"/>
                <w:szCs w:val="24"/>
              </w:rPr>
              <w:t>0.30</w:t>
            </w:r>
          </w:p>
        </w:tc>
        <w:tc>
          <w:tcPr>
            <w:tcW w:w="1613" w:type="pct"/>
            <w:tcBorders>
              <w:top w:val="single" w:sz="4" w:space="0" w:color="auto"/>
              <w:left w:val="single" w:sz="4" w:space="0" w:color="auto"/>
              <w:bottom w:val="single" w:sz="4" w:space="0" w:color="auto"/>
              <w:right w:val="single" w:sz="4" w:space="0" w:color="auto"/>
            </w:tcBorders>
          </w:tcPr>
          <w:p w14:paraId="4D0D3379"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≤0.40</w:t>
            </w:r>
          </w:p>
        </w:tc>
      </w:tr>
      <w:tr w:rsidR="00C87617" w:rsidRPr="005E3A7D" w14:paraId="6A12BE73"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5B114E01"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41EA51B5"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Cu</w:t>
            </w:r>
          </w:p>
        </w:tc>
        <w:tc>
          <w:tcPr>
            <w:tcW w:w="1492" w:type="pct"/>
            <w:tcBorders>
              <w:top w:val="single" w:sz="4" w:space="0" w:color="auto"/>
              <w:left w:val="single" w:sz="4" w:space="0" w:color="auto"/>
              <w:bottom w:val="single" w:sz="4" w:space="0" w:color="auto"/>
              <w:right w:val="single" w:sz="4" w:space="0" w:color="auto"/>
            </w:tcBorders>
            <w:vAlign w:val="center"/>
          </w:tcPr>
          <w:p w14:paraId="554D6252"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w:t>
            </w:r>
            <w:r>
              <w:rPr>
                <w:rFonts w:ascii="Times New Roman" w:hAnsi="Times New Roman" w:cs="Times New Roman"/>
                <w:sz w:val="24"/>
                <w:szCs w:val="24"/>
              </w:rPr>
              <w:t>0.30</w:t>
            </w:r>
          </w:p>
        </w:tc>
        <w:tc>
          <w:tcPr>
            <w:tcW w:w="1613" w:type="pct"/>
            <w:tcBorders>
              <w:top w:val="single" w:sz="4" w:space="0" w:color="auto"/>
              <w:left w:val="single" w:sz="4" w:space="0" w:color="auto"/>
              <w:bottom w:val="single" w:sz="4" w:space="0" w:color="auto"/>
              <w:right w:val="single" w:sz="4" w:space="0" w:color="auto"/>
            </w:tcBorders>
          </w:tcPr>
          <w:p w14:paraId="14C1CE44"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≤0.40</w:t>
            </w:r>
          </w:p>
        </w:tc>
      </w:tr>
      <w:tr w:rsidR="00C87617" w:rsidRPr="005E3A7D" w14:paraId="0601D30B" w14:textId="77777777" w:rsidTr="0051459A">
        <w:trPr>
          <w:trHeight w:val="454"/>
          <w:jc w:val="center"/>
        </w:trPr>
        <w:tc>
          <w:tcPr>
            <w:tcW w:w="838" w:type="pct"/>
            <w:vMerge/>
            <w:tcBorders>
              <w:top w:val="single" w:sz="4" w:space="0" w:color="auto"/>
              <w:left w:val="single" w:sz="4" w:space="0" w:color="auto"/>
              <w:bottom w:val="single" w:sz="4" w:space="0" w:color="auto"/>
              <w:right w:val="single" w:sz="4" w:space="0" w:color="auto"/>
            </w:tcBorders>
            <w:vAlign w:val="center"/>
          </w:tcPr>
          <w:p w14:paraId="6C212102"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4DFC44C2" w14:textId="77777777" w:rsidR="00C87617" w:rsidRPr="005E3A7D" w:rsidRDefault="00C87617" w:rsidP="00C87617">
            <w:pPr>
              <w:snapToGrid w:val="0"/>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Mo</w:t>
            </w:r>
          </w:p>
        </w:tc>
        <w:tc>
          <w:tcPr>
            <w:tcW w:w="1492" w:type="pct"/>
            <w:tcBorders>
              <w:top w:val="single" w:sz="4" w:space="0" w:color="auto"/>
              <w:left w:val="single" w:sz="4" w:space="0" w:color="auto"/>
              <w:bottom w:val="single" w:sz="4" w:space="0" w:color="auto"/>
              <w:right w:val="single" w:sz="4" w:space="0" w:color="auto"/>
            </w:tcBorders>
            <w:vAlign w:val="center"/>
          </w:tcPr>
          <w:p w14:paraId="61E6AA34"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w:t>
            </w:r>
          </w:p>
        </w:tc>
        <w:tc>
          <w:tcPr>
            <w:tcW w:w="1613" w:type="pct"/>
            <w:tcBorders>
              <w:top w:val="single" w:sz="4" w:space="0" w:color="auto"/>
              <w:left w:val="single" w:sz="4" w:space="0" w:color="auto"/>
              <w:bottom w:val="single" w:sz="4" w:space="0" w:color="auto"/>
              <w:right w:val="single" w:sz="4" w:space="0" w:color="auto"/>
            </w:tcBorders>
          </w:tcPr>
          <w:p w14:paraId="691C8406"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≤0.20</w:t>
            </w:r>
          </w:p>
        </w:tc>
      </w:tr>
      <w:tr w:rsidR="00C87617" w:rsidRPr="005E3A7D" w14:paraId="62E97CE6" w14:textId="77777777" w:rsidTr="0051459A">
        <w:trPr>
          <w:trHeight w:val="454"/>
          <w:jc w:val="center"/>
        </w:trPr>
        <w:tc>
          <w:tcPr>
            <w:tcW w:w="838" w:type="pct"/>
            <w:tcBorders>
              <w:top w:val="single" w:sz="4" w:space="0" w:color="auto"/>
              <w:left w:val="single" w:sz="4" w:space="0" w:color="auto"/>
              <w:bottom w:val="single" w:sz="4" w:space="0" w:color="auto"/>
              <w:right w:val="single" w:sz="4" w:space="0" w:color="auto"/>
            </w:tcBorders>
            <w:vAlign w:val="center"/>
          </w:tcPr>
          <w:p w14:paraId="0F09FFF3"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0DACD48A" w14:textId="77777777" w:rsidR="00C87617" w:rsidRPr="005E3A7D" w:rsidRDefault="00C87617" w:rsidP="00C87617">
            <w:pPr>
              <w:snapToGrid w:val="0"/>
              <w:spacing w:line="360" w:lineRule="auto"/>
              <w:jc w:val="center"/>
              <w:rPr>
                <w:rFonts w:ascii="Times New Roman" w:hAnsi="Times New Roman" w:cs="Times New Roman"/>
                <w:sz w:val="24"/>
                <w:szCs w:val="24"/>
              </w:rPr>
            </w:pPr>
            <w:r>
              <w:rPr>
                <w:rFonts w:ascii="Times New Roman" w:hAnsi="Times New Roman" w:cs="Times New Roman"/>
                <w:sz w:val="24"/>
                <w:szCs w:val="24"/>
              </w:rPr>
              <w:t>V</w:t>
            </w:r>
          </w:p>
        </w:tc>
        <w:tc>
          <w:tcPr>
            <w:tcW w:w="1492" w:type="pct"/>
            <w:tcBorders>
              <w:top w:val="single" w:sz="4" w:space="0" w:color="auto"/>
              <w:left w:val="single" w:sz="4" w:space="0" w:color="auto"/>
              <w:bottom w:val="single" w:sz="4" w:space="0" w:color="auto"/>
              <w:right w:val="single" w:sz="4" w:space="0" w:color="auto"/>
            </w:tcBorders>
            <w:vAlign w:val="center"/>
          </w:tcPr>
          <w:p w14:paraId="3A625BA5" w14:textId="77777777" w:rsidR="00C87617" w:rsidRPr="005E3A7D" w:rsidRDefault="00C87617" w:rsidP="00C87617">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13" w:type="pct"/>
            <w:tcBorders>
              <w:top w:val="single" w:sz="4" w:space="0" w:color="auto"/>
              <w:left w:val="single" w:sz="4" w:space="0" w:color="auto"/>
              <w:bottom w:val="single" w:sz="4" w:space="0" w:color="auto"/>
              <w:right w:val="single" w:sz="4" w:space="0" w:color="auto"/>
            </w:tcBorders>
          </w:tcPr>
          <w:p w14:paraId="6A62948B"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w:t>
            </w:r>
            <w:r>
              <w:rPr>
                <w:rFonts w:ascii="Times New Roman" w:hAnsi="Times New Roman" w:cs="Times New Roman"/>
                <w:sz w:val="24"/>
                <w:szCs w:val="24"/>
              </w:rPr>
              <w:t>0.05</w:t>
            </w:r>
          </w:p>
        </w:tc>
      </w:tr>
      <w:tr w:rsidR="00C87617" w:rsidRPr="005E3A7D" w14:paraId="298C27E8" w14:textId="77777777" w:rsidTr="0051459A">
        <w:trPr>
          <w:trHeight w:val="454"/>
          <w:jc w:val="center"/>
        </w:trPr>
        <w:tc>
          <w:tcPr>
            <w:tcW w:w="838" w:type="pct"/>
            <w:vMerge w:val="restart"/>
            <w:tcBorders>
              <w:top w:val="single" w:sz="4" w:space="0" w:color="auto"/>
              <w:left w:val="single" w:sz="4" w:space="0" w:color="auto"/>
              <w:right w:val="single" w:sz="4" w:space="0" w:color="auto"/>
            </w:tcBorders>
            <w:vAlign w:val="center"/>
          </w:tcPr>
          <w:p w14:paraId="3BF9D3DF" w14:textId="56EB8241" w:rsidR="00C87617" w:rsidRPr="005E3A7D" w:rsidRDefault="00C87617" w:rsidP="00C87617">
            <w:pPr>
              <w:rPr>
                <w:rFonts w:ascii="Times New Roman" w:hAnsi="Times New Roman" w:cs="Times New Roman"/>
                <w:sz w:val="24"/>
                <w:szCs w:val="24"/>
              </w:rPr>
            </w:pPr>
            <w:r w:rsidRPr="00C87617">
              <w:rPr>
                <w:rFonts w:ascii="Times New Roman" w:hAnsi="Times New Roman" w:cs="Times New Roman"/>
                <w:sz w:val="26"/>
                <w:szCs w:val="26"/>
              </w:rPr>
              <w:t>Tính chất cơ học</w:t>
            </w:r>
          </w:p>
        </w:tc>
        <w:tc>
          <w:tcPr>
            <w:tcW w:w="1057" w:type="pct"/>
            <w:tcBorders>
              <w:top w:val="single" w:sz="4" w:space="0" w:color="auto"/>
              <w:left w:val="single" w:sz="4" w:space="0" w:color="auto"/>
              <w:bottom w:val="single" w:sz="4" w:space="0" w:color="auto"/>
              <w:right w:val="single" w:sz="4" w:space="0" w:color="auto"/>
            </w:tcBorders>
            <w:vAlign w:val="center"/>
          </w:tcPr>
          <w:p w14:paraId="5F646D8B" w14:textId="77777777" w:rsidR="00C87617" w:rsidRPr="00C87617" w:rsidRDefault="00C87617" w:rsidP="00C87617">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Giới hạn chảy</w:t>
            </w:r>
          </w:p>
          <w:p w14:paraId="3AA0E87F" w14:textId="2ACB441D" w:rsidR="00C87617" w:rsidRPr="005E3A7D" w:rsidRDefault="00C87617" w:rsidP="00C87617">
            <w:pPr>
              <w:snapToGrid w:val="0"/>
              <w:spacing w:line="360" w:lineRule="auto"/>
              <w:jc w:val="center"/>
              <w:rPr>
                <w:rFonts w:ascii="Times New Roman" w:hAnsi="Times New Roman" w:cs="Times New Roman"/>
                <w:sz w:val="24"/>
                <w:szCs w:val="24"/>
              </w:rPr>
            </w:pPr>
            <w:r w:rsidRPr="00C87617">
              <w:rPr>
                <w:rFonts w:ascii="Times New Roman" w:hAnsi="Times New Roman" w:cs="Times New Roman"/>
                <w:sz w:val="26"/>
                <w:szCs w:val="26"/>
              </w:rPr>
              <w:t>(MPa)</w:t>
            </w:r>
          </w:p>
        </w:tc>
        <w:tc>
          <w:tcPr>
            <w:tcW w:w="1492" w:type="pct"/>
            <w:tcBorders>
              <w:top w:val="single" w:sz="4" w:space="0" w:color="auto"/>
              <w:left w:val="single" w:sz="4" w:space="0" w:color="auto"/>
              <w:bottom w:val="single" w:sz="4" w:space="0" w:color="auto"/>
              <w:right w:val="single" w:sz="4" w:space="0" w:color="auto"/>
            </w:tcBorders>
            <w:vAlign w:val="center"/>
          </w:tcPr>
          <w:p w14:paraId="4A04367D"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2</w:t>
            </w:r>
            <w:r>
              <w:rPr>
                <w:rFonts w:ascii="Times New Roman" w:hAnsi="Times New Roman" w:cs="Times New Roman"/>
                <w:sz w:val="24"/>
                <w:szCs w:val="24"/>
              </w:rPr>
              <w:t>45</w:t>
            </w:r>
          </w:p>
        </w:tc>
        <w:tc>
          <w:tcPr>
            <w:tcW w:w="1613" w:type="pct"/>
            <w:tcBorders>
              <w:top w:val="single" w:sz="4" w:space="0" w:color="auto"/>
              <w:left w:val="single" w:sz="4" w:space="0" w:color="auto"/>
              <w:bottom w:val="single" w:sz="4" w:space="0" w:color="auto"/>
              <w:right w:val="single" w:sz="4" w:space="0" w:color="auto"/>
            </w:tcBorders>
            <w:vAlign w:val="center"/>
          </w:tcPr>
          <w:p w14:paraId="1EAB37E6" w14:textId="0F2343C4"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270</w:t>
            </w:r>
          </w:p>
        </w:tc>
      </w:tr>
      <w:tr w:rsidR="00C87617" w:rsidRPr="005E3A7D" w14:paraId="1B4F962A" w14:textId="77777777" w:rsidTr="0051459A">
        <w:trPr>
          <w:trHeight w:val="454"/>
          <w:jc w:val="center"/>
        </w:trPr>
        <w:tc>
          <w:tcPr>
            <w:tcW w:w="838" w:type="pct"/>
            <w:vMerge/>
            <w:tcBorders>
              <w:left w:val="single" w:sz="4" w:space="0" w:color="auto"/>
              <w:right w:val="single" w:sz="4" w:space="0" w:color="auto"/>
            </w:tcBorders>
            <w:vAlign w:val="center"/>
          </w:tcPr>
          <w:p w14:paraId="00E3AF59"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64704419" w14:textId="77777777" w:rsidR="00C87617" w:rsidRPr="00C87617" w:rsidRDefault="00C87617" w:rsidP="00C87617">
            <w:pPr>
              <w:snapToGrid w:val="0"/>
              <w:spacing w:line="360" w:lineRule="auto"/>
              <w:jc w:val="center"/>
              <w:rPr>
                <w:rFonts w:ascii="Times New Roman" w:eastAsia="SimSun" w:hAnsi="Times New Roman" w:cs="Times New Roman"/>
                <w:sz w:val="26"/>
                <w:szCs w:val="26"/>
              </w:rPr>
            </w:pPr>
            <w:r w:rsidRPr="00C87617">
              <w:rPr>
                <w:rFonts w:ascii="Times New Roman" w:eastAsia="SimSun" w:hAnsi="Times New Roman" w:cs="Times New Roman"/>
                <w:sz w:val="26"/>
                <w:szCs w:val="26"/>
              </w:rPr>
              <w:t>Độ bền kéo</w:t>
            </w:r>
          </w:p>
          <w:p w14:paraId="19C1A6EC" w14:textId="41F15790" w:rsidR="00C87617" w:rsidRPr="005E3A7D" w:rsidRDefault="00C87617" w:rsidP="00C87617">
            <w:pPr>
              <w:snapToGrid w:val="0"/>
              <w:spacing w:line="360" w:lineRule="auto"/>
              <w:jc w:val="center"/>
              <w:rPr>
                <w:rFonts w:ascii="Times New Roman" w:hAnsi="Times New Roman" w:cs="Times New Roman"/>
                <w:sz w:val="24"/>
                <w:szCs w:val="24"/>
              </w:rPr>
            </w:pPr>
            <w:r w:rsidRPr="00C87617">
              <w:rPr>
                <w:rFonts w:ascii="Times New Roman" w:eastAsia="SimSun" w:hAnsi="Times New Roman" w:cs="Times New Roman"/>
                <w:sz w:val="26"/>
                <w:szCs w:val="26"/>
              </w:rPr>
              <w:t>(MPa)</w:t>
            </w:r>
          </w:p>
        </w:tc>
        <w:tc>
          <w:tcPr>
            <w:tcW w:w="1492" w:type="pct"/>
            <w:tcBorders>
              <w:top w:val="single" w:sz="4" w:space="0" w:color="auto"/>
              <w:left w:val="single" w:sz="4" w:space="0" w:color="auto"/>
              <w:bottom w:val="single" w:sz="4" w:space="0" w:color="auto"/>
              <w:right w:val="single" w:sz="4" w:space="0" w:color="auto"/>
            </w:tcBorders>
            <w:vAlign w:val="center"/>
          </w:tcPr>
          <w:p w14:paraId="352D5F49" w14:textId="77777777" w:rsidR="00C87617" w:rsidRPr="005E3A7D" w:rsidRDefault="00C87617" w:rsidP="00C87617">
            <w:pPr>
              <w:spacing w:line="360" w:lineRule="auto"/>
              <w:jc w:val="center"/>
              <w:rPr>
                <w:rFonts w:ascii="Times New Roman" w:hAnsi="Times New Roman" w:cs="Times New Roman"/>
                <w:sz w:val="24"/>
                <w:szCs w:val="24"/>
              </w:rPr>
            </w:pPr>
            <w:r>
              <w:rPr>
                <w:rFonts w:ascii="Times New Roman" w:hAnsi="Times New Roman" w:cs="Times New Roman"/>
                <w:sz w:val="24"/>
                <w:szCs w:val="24"/>
              </w:rPr>
              <w:t>470</w:t>
            </w:r>
          </w:p>
        </w:tc>
        <w:tc>
          <w:tcPr>
            <w:tcW w:w="1613" w:type="pct"/>
            <w:tcBorders>
              <w:top w:val="single" w:sz="4" w:space="0" w:color="auto"/>
              <w:left w:val="single" w:sz="4" w:space="0" w:color="auto"/>
              <w:bottom w:val="single" w:sz="4" w:space="0" w:color="auto"/>
              <w:right w:val="single" w:sz="4" w:space="0" w:color="auto"/>
            </w:tcBorders>
            <w:vAlign w:val="center"/>
          </w:tcPr>
          <w:p w14:paraId="28AD4C29"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500</w:t>
            </w:r>
          </w:p>
        </w:tc>
      </w:tr>
      <w:tr w:rsidR="00C87617" w:rsidRPr="005E3A7D" w14:paraId="3F7BAE85" w14:textId="77777777" w:rsidTr="0051459A">
        <w:trPr>
          <w:trHeight w:val="454"/>
          <w:jc w:val="center"/>
        </w:trPr>
        <w:tc>
          <w:tcPr>
            <w:tcW w:w="838" w:type="pct"/>
            <w:vMerge/>
            <w:tcBorders>
              <w:left w:val="single" w:sz="4" w:space="0" w:color="auto"/>
              <w:bottom w:val="single" w:sz="4" w:space="0" w:color="auto"/>
              <w:right w:val="single" w:sz="4" w:space="0" w:color="auto"/>
            </w:tcBorders>
            <w:vAlign w:val="center"/>
          </w:tcPr>
          <w:p w14:paraId="574097DB" w14:textId="77777777" w:rsidR="00C87617" w:rsidRPr="005E3A7D" w:rsidRDefault="00C87617" w:rsidP="00C87617">
            <w:pPr>
              <w:rPr>
                <w:rFonts w:ascii="Times New Roman" w:hAnsi="Times New Roman" w:cs="Times New Roman"/>
                <w:sz w:val="24"/>
                <w:szCs w:val="24"/>
              </w:rPr>
            </w:pPr>
          </w:p>
        </w:tc>
        <w:tc>
          <w:tcPr>
            <w:tcW w:w="1057" w:type="pct"/>
            <w:tcBorders>
              <w:top w:val="single" w:sz="4" w:space="0" w:color="auto"/>
              <w:left w:val="single" w:sz="4" w:space="0" w:color="auto"/>
              <w:bottom w:val="single" w:sz="4" w:space="0" w:color="auto"/>
              <w:right w:val="single" w:sz="4" w:space="0" w:color="auto"/>
            </w:tcBorders>
            <w:vAlign w:val="center"/>
          </w:tcPr>
          <w:p w14:paraId="6D36EAA4" w14:textId="77777777" w:rsidR="00C87617" w:rsidRPr="00C87617" w:rsidRDefault="00C87617" w:rsidP="00C87617">
            <w:pPr>
              <w:snapToGrid w:val="0"/>
              <w:spacing w:line="360" w:lineRule="auto"/>
              <w:jc w:val="center"/>
              <w:rPr>
                <w:rFonts w:ascii="Times New Roman" w:eastAsia="SimSun" w:hAnsi="Times New Roman" w:cs="Times New Roman"/>
                <w:sz w:val="26"/>
                <w:szCs w:val="26"/>
              </w:rPr>
            </w:pPr>
            <w:r w:rsidRPr="00C87617">
              <w:rPr>
                <w:rFonts w:ascii="Times New Roman" w:eastAsia="SimSun" w:hAnsi="Times New Roman" w:cs="Times New Roman"/>
                <w:sz w:val="26"/>
                <w:szCs w:val="26"/>
              </w:rPr>
              <w:t>Độ giãn dài</w:t>
            </w:r>
          </w:p>
          <w:p w14:paraId="34BFF4AD" w14:textId="6ED49900" w:rsidR="00C87617" w:rsidRPr="005E3A7D" w:rsidRDefault="00C87617" w:rsidP="00C87617">
            <w:pPr>
              <w:snapToGrid w:val="0"/>
              <w:spacing w:line="360" w:lineRule="auto"/>
              <w:jc w:val="center"/>
              <w:rPr>
                <w:rFonts w:ascii="Times New Roman" w:hAnsi="Times New Roman" w:cs="Times New Roman"/>
                <w:sz w:val="24"/>
                <w:szCs w:val="24"/>
              </w:rPr>
            </w:pPr>
            <w:r w:rsidRPr="00C87617">
              <w:rPr>
                <w:rFonts w:ascii="Times New Roman" w:eastAsia="SimSun" w:hAnsi="Times New Roman" w:cs="Times New Roman"/>
                <w:sz w:val="26"/>
                <w:szCs w:val="26"/>
              </w:rPr>
              <w:t>（</w:t>
            </w:r>
            <w:r w:rsidRPr="00C87617">
              <w:rPr>
                <w:rFonts w:ascii="Times New Roman" w:eastAsia="SimSun" w:hAnsi="Times New Roman" w:cs="Times New Roman"/>
                <w:sz w:val="26"/>
                <w:szCs w:val="26"/>
              </w:rPr>
              <w:t>%</w:t>
            </w:r>
            <w:r w:rsidRPr="00C87617">
              <w:rPr>
                <w:rFonts w:ascii="Times New Roman" w:eastAsia="SimSun" w:hAnsi="Times New Roman" w:cs="Times New Roman"/>
                <w:sz w:val="26"/>
                <w:szCs w:val="26"/>
              </w:rPr>
              <w:t>）</w:t>
            </w:r>
          </w:p>
        </w:tc>
        <w:tc>
          <w:tcPr>
            <w:tcW w:w="1492" w:type="pct"/>
            <w:tcBorders>
              <w:top w:val="single" w:sz="4" w:space="0" w:color="auto"/>
              <w:left w:val="single" w:sz="4" w:space="0" w:color="auto"/>
              <w:bottom w:val="single" w:sz="4" w:space="0" w:color="auto"/>
              <w:right w:val="single" w:sz="4" w:space="0" w:color="auto"/>
            </w:tcBorders>
            <w:vAlign w:val="center"/>
          </w:tcPr>
          <w:p w14:paraId="431A53C2"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1</w:t>
            </w:r>
            <w:r>
              <w:rPr>
                <w:rFonts w:ascii="Times New Roman" w:hAnsi="Times New Roman" w:cs="Times New Roman"/>
                <w:sz w:val="24"/>
                <w:szCs w:val="24"/>
              </w:rPr>
              <w:t>9</w:t>
            </w:r>
          </w:p>
        </w:tc>
        <w:tc>
          <w:tcPr>
            <w:tcW w:w="1613" w:type="pct"/>
            <w:tcBorders>
              <w:top w:val="single" w:sz="4" w:space="0" w:color="auto"/>
              <w:left w:val="single" w:sz="4" w:space="0" w:color="auto"/>
              <w:bottom w:val="single" w:sz="4" w:space="0" w:color="auto"/>
              <w:right w:val="single" w:sz="4" w:space="0" w:color="auto"/>
            </w:tcBorders>
            <w:vAlign w:val="center"/>
          </w:tcPr>
          <w:p w14:paraId="640C1B2E" w14:textId="77777777" w:rsidR="00C87617" w:rsidRPr="005E3A7D" w:rsidRDefault="00C87617" w:rsidP="00C87617">
            <w:pPr>
              <w:spacing w:line="360" w:lineRule="auto"/>
              <w:jc w:val="center"/>
              <w:rPr>
                <w:rFonts w:ascii="Times New Roman" w:hAnsi="Times New Roman" w:cs="Times New Roman"/>
                <w:sz w:val="24"/>
                <w:szCs w:val="24"/>
              </w:rPr>
            </w:pPr>
            <w:r w:rsidRPr="005E3A7D">
              <w:rPr>
                <w:rFonts w:ascii="Times New Roman" w:hAnsi="Times New Roman" w:cs="Times New Roman"/>
                <w:sz w:val="24"/>
                <w:szCs w:val="24"/>
              </w:rPr>
              <w:t>18</w:t>
            </w:r>
          </w:p>
        </w:tc>
      </w:tr>
    </w:tbl>
    <w:p w14:paraId="778AFDD6" w14:textId="4777F58C" w:rsidR="00133CBD" w:rsidRPr="00133CBD" w:rsidRDefault="00133CBD" w:rsidP="00133CBD">
      <w:pPr>
        <w:spacing w:before="80" w:after="40" w:line="288" w:lineRule="auto"/>
        <w:jc w:val="both"/>
        <w:rPr>
          <w:rFonts w:cs="Times New Roman"/>
          <w:sz w:val="26"/>
          <w:szCs w:val="26"/>
        </w:rPr>
      </w:pPr>
    </w:p>
    <w:p w14:paraId="71CA42EC" w14:textId="45B3018B" w:rsidR="00C87617" w:rsidRDefault="00C87617" w:rsidP="00133CBD">
      <w:pPr>
        <w:spacing w:before="80" w:after="40" w:line="288" w:lineRule="auto"/>
        <w:ind w:left="1134"/>
        <w:jc w:val="both"/>
        <w:rPr>
          <w:rFonts w:cs="Times New Roman"/>
          <w:sz w:val="26"/>
          <w:szCs w:val="26"/>
        </w:rPr>
      </w:pPr>
      <w:r w:rsidRPr="00C87617">
        <w:rPr>
          <w:rFonts w:cs="Times New Roman"/>
          <w:sz w:val="26"/>
          <w:szCs w:val="26"/>
        </w:rPr>
        <w:t xml:space="preserve">Thông số kỹ thuật vật liệu của bánh răng </w:t>
      </w:r>
      <w:r>
        <w:rPr>
          <w:rFonts w:cs="Times New Roman"/>
          <w:sz w:val="26"/>
          <w:szCs w:val="26"/>
        </w:rPr>
        <w:t>lớn</w:t>
      </w:r>
      <w:r w:rsidRPr="00C87617">
        <w:rPr>
          <w:rFonts w:cs="Times New Roman"/>
          <w:sz w:val="26"/>
          <w:szCs w:val="26"/>
        </w:rPr>
        <w:t xml:space="preserve"> và bánh răng nhỏ</w:t>
      </w:r>
      <w:r>
        <w:rPr>
          <w:rFonts w:cs="Times New Roman"/>
          <w:sz w:val="26"/>
          <w:szCs w:val="26"/>
        </w:rPr>
        <w:t xml:space="preserve"> được đề xuất:</w:t>
      </w:r>
    </w:p>
    <w:tbl>
      <w:tblPr>
        <w:tblStyle w:val="TableGrid0"/>
        <w:tblW w:w="5000" w:type="pct"/>
        <w:jc w:val="center"/>
        <w:tblLook w:val="01E0" w:firstRow="1" w:lastRow="1" w:firstColumn="1" w:lastColumn="1" w:noHBand="0" w:noVBand="0"/>
      </w:tblPr>
      <w:tblGrid>
        <w:gridCol w:w="1880"/>
        <w:gridCol w:w="1881"/>
        <w:gridCol w:w="2636"/>
        <w:gridCol w:w="2763"/>
      </w:tblGrid>
      <w:tr w:rsidR="00133CBD" w:rsidRPr="00C87617" w14:paraId="350F6AE6" w14:textId="77777777" w:rsidTr="00C87617">
        <w:trPr>
          <w:trHeight w:val="985"/>
          <w:tblHeader/>
          <w:jc w:val="center"/>
        </w:trPr>
        <w:tc>
          <w:tcPr>
            <w:tcW w:w="2052" w:type="pct"/>
            <w:gridSpan w:val="2"/>
            <w:tcBorders>
              <w:top w:val="single" w:sz="4" w:space="0" w:color="auto"/>
              <w:left w:val="single" w:sz="4" w:space="0" w:color="auto"/>
              <w:right w:val="single" w:sz="4" w:space="0" w:color="auto"/>
            </w:tcBorders>
            <w:vAlign w:val="center"/>
          </w:tcPr>
          <w:p w14:paraId="4ED2D4C4" w14:textId="0B8C5298" w:rsidR="00133CBD" w:rsidRPr="00C87617" w:rsidRDefault="00C87617" w:rsidP="00C87617">
            <w:pPr>
              <w:snapToGrid w:val="0"/>
              <w:spacing w:line="360" w:lineRule="auto"/>
              <w:jc w:val="center"/>
              <w:rPr>
                <w:rFonts w:ascii="Times New Roman" w:hAnsi="Times New Roman" w:cs="Times New Roman"/>
                <w:b/>
                <w:sz w:val="26"/>
                <w:szCs w:val="26"/>
              </w:rPr>
            </w:pPr>
            <w:r w:rsidRPr="00C87617">
              <w:rPr>
                <w:rFonts w:ascii="Times New Roman" w:hAnsi="Times New Roman" w:cs="Times New Roman"/>
                <w:b/>
                <w:sz w:val="26"/>
                <w:szCs w:val="26"/>
              </w:rPr>
              <w:t>Nội dung</w:t>
            </w:r>
          </w:p>
        </w:tc>
        <w:tc>
          <w:tcPr>
            <w:tcW w:w="1439" w:type="pct"/>
            <w:tcBorders>
              <w:top w:val="single" w:sz="4" w:space="0" w:color="auto"/>
              <w:left w:val="single" w:sz="4" w:space="0" w:color="auto"/>
              <w:right w:val="single" w:sz="4" w:space="0" w:color="auto"/>
            </w:tcBorders>
            <w:vAlign w:val="center"/>
          </w:tcPr>
          <w:p w14:paraId="09395207" w14:textId="6E6B7827" w:rsidR="00133CBD" w:rsidRPr="00C87617" w:rsidRDefault="00C87617" w:rsidP="00C87617">
            <w:pPr>
              <w:snapToGrid w:val="0"/>
              <w:spacing w:line="360" w:lineRule="auto"/>
              <w:jc w:val="center"/>
              <w:rPr>
                <w:rFonts w:ascii="Times New Roman" w:hAnsi="Times New Roman" w:cs="Times New Roman"/>
                <w:b/>
                <w:bCs/>
                <w:sz w:val="26"/>
                <w:szCs w:val="26"/>
              </w:rPr>
            </w:pPr>
            <w:r w:rsidRPr="00C87617">
              <w:rPr>
                <w:rFonts w:ascii="Times New Roman" w:hAnsi="Times New Roman" w:cs="Times New Roman"/>
                <w:b/>
                <w:sz w:val="26"/>
                <w:szCs w:val="26"/>
              </w:rPr>
              <w:t>Bánh răng lớn</w:t>
            </w:r>
          </w:p>
        </w:tc>
        <w:tc>
          <w:tcPr>
            <w:tcW w:w="1509" w:type="pct"/>
            <w:tcBorders>
              <w:top w:val="single" w:sz="4" w:space="0" w:color="auto"/>
              <w:left w:val="single" w:sz="4" w:space="0" w:color="auto"/>
              <w:right w:val="single" w:sz="4" w:space="0" w:color="auto"/>
            </w:tcBorders>
            <w:vAlign w:val="center"/>
          </w:tcPr>
          <w:p w14:paraId="770C7C74" w14:textId="1C34E88C" w:rsidR="00133CBD" w:rsidRPr="00C87617" w:rsidRDefault="00C87617" w:rsidP="00C87617">
            <w:pPr>
              <w:snapToGrid w:val="0"/>
              <w:spacing w:line="360" w:lineRule="auto"/>
              <w:jc w:val="center"/>
              <w:rPr>
                <w:rFonts w:ascii="Times New Roman" w:hAnsi="Times New Roman" w:cs="Times New Roman"/>
                <w:b/>
                <w:sz w:val="26"/>
                <w:szCs w:val="26"/>
              </w:rPr>
            </w:pPr>
            <w:r w:rsidRPr="00C87617">
              <w:rPr>
                <w:rFonts w:ascii="Times New Roman" w:hAnsi="Times New Roman" w:cs="Times New Roman"/>
                <w:b/>
                <w:sz w:val="26"/>
                <w:szCs w:val="26"/>
              </w:rPr>
              <w:t>Bánh răng nhỏ</w:t>
            </w:r>
          </w:p>
        </w:tc>
      </w:tr>
      <w:tr w:rsidR="00133CBD" w:rsidRPr="00C87617" w14:paraId="30B869C6" w14:textId="77777777" w:rsidTr="00C87617">
        <w:trPr>
          <w:trHeight w:val="397"/>
          <w:jc w:val="center"/>
        </w:trPr>
        <w:tc>
          <w:tcPr>
            <w:tcW w:w="2052" w:type="pct"/>
            <w:gridSpan w:val="2"/>
            <w:tcBorders>
              <w:top w:val="single" w:sz="4" w:space="0" w:color="auto"/>
              <w:left w:val="single" w:sz="4" w:space="0" w:color="auto"/>
              <w:bottom w:val="single" w:sz="4" w:space="0" w:color="auto"/>
              <w:right w:val="single" w:sz="4" w:space="0" w:color="auto"/>
            </w:tcBorders>
            <w:vAlign w:val="center"/>
          </w:tcPr>
          <w:p w14:paraId="2B84BDAB" w14:textId="07158717" w:rsidR="00133CBD" w:rsidRPr="00C87617" w:rsidRDefault="00C87617"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Vật liệu</w:t>
            </w:r>
          </w:p>
        </w:tc>
        <w:tc>
          <w:tcPr>
            <w:tcW w:w="1439" w:type="pct"/>
            <w:tcBorders>
              <w:top w:val="single" w:sz="4" w:space="0" w:color="auto"/>
              <w:left w:val="single" w:sz="4" w:space="0" w:color="auto"/>
              <w:bottom w:val="single" w:sz="4" w:space="0" w:color="auto"/>
              <w:right w:val="single" w:sz="4" w:space="0" w:color="auto"/>
            </w:tcBorders>
            <w:vAlign w:val="center"/>
          </w:tcPr>
          <w:p w14:paraId="1E6D00DF"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ZG40CrNi2Mo</w:t>
            </w:r>
          </w:p>
        </w:tc>
        <w:tc>
          <w:tcPr>
            <w:tcW w:w="1509" w:type="pct"/>
            <w:tcBorders>
              <w:top w:val="single" w:sz="4" w:space="0" w:color="auto"/>
              <w:left w:val="single" w:sz="4" w:space="0" w:color="auto"/>
              <w:bottom w:val="single" w:sz="4" w:space="0" w:color="auto"/>
              <w:right w:val="single" w:sz="4" w:space="0" w:color="auto"/>
            </w:tcBorders>
          </w:tcPr>
          <w:p w14:paraId="56C723E2"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34CrNi3Mo</w:t>
            </w:r>
          </w:p>
        </w:tc>
      </w:tr>
      <w:tr w:rsidR="00133CBD" w:rsidRPr="00C87617" w14:paraId="40CFCBFE" w14:textId="77777777" w:rsidTr="00C87617">
        <w:trPr>
          <w:trHeight w:val="397"/>
          <w:jc w:val="center"/>
        </w:trPr>
        <w:tc>
          <w:tcPr>
            <w:tcW w:w="2052" w:type="pct"/>
            <w:gridSpan w:val="2"/>
            <w:tcBorders>
              <w:top w:val="single" w:sz="4" w:space="0" w:color="auto"/>
              <w:left w:val="single" w:sz="4" w:space="0" w:color="auto"/>
              <w:bottom w:val="single" w:sz="4" w:space="0" w:color="auto"/>
              <w:right w:val="single" w:sz="4" w:space="0" w:color="auto"/>
            </w:tcBorders>
            <w:vAlign w:val="center"/>
          </w:tcPr>
          <w:p w14:paraId="2DBE8E26" w14:textId="4765EAF7" w:rsidR="00133CBD" w:rsidRPr="00C87617" w:rsidRDefault="00C87617"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Tiêu chuẩn</w:t>
            </w:r>
          </w:p>
        </w:tc>
        <w:tc>
          <w:tcPr>
            <w:tcW w:w="1439" w:type="pct"/>
            <w:tcBorders>
              <w:top w:val="single" w:sz="4" w:space="0" w:color="auto"/>
              <w:left w:val="single" w:sz="4" w:space="0" w:color="auto"/>
              <w:bottom w:val="single" w:sz="4" w:space="0" w:color="auto"/>
              <w:right w:val="single" w:sz="4" w:space="0" w:color="auto"/>
            </w:tcBorders>
            <w:vAlign w:val="center"/>
          </w:tcPr>
          <w:p w14:paraId="02600AA5"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GB/T37400.6-2019</w:t>
            </w:r>
          </w:p>
        </w:tc>
        <w:tc>
          <w:tcPr>
            <w:tcW w:w="1509" w:type="pct"/>
            <w:tcBorders>
              <w:top w:val="single" w:sz="4" w:space="0" w:color="auto"/>
              <w:left w:val="single" w:sz="4" w:space="0" w:color="auto"/>
              <w:bottom w:val="single" w:sz="4" w:space="0" w:color="auto"/>
              <w:right w:val="single" w:sz="4" w:space="0" w:color="auto"/>
            </w:tcBorders>
          </w:tcPr>
          <w:p w14:paraId="39851051"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GB/T33084-2016</w:t>
            </w:r>
          </w:p>
        </w:tc>
      </w:tr>
      <w:tr w:rsidR="00133CBD" w:rsidRPr="00C87617" w14:paraId="54C71DBD" w14:textId="77777777" w:rsidTr="00C87617">
        <w:trPr>
          <w:trHeight w:val="397"/>
          <w:jc w:val="center"/>
        </w:trPr>
        <w:tc>
          <w:tcPr>
            <w:tcW w:w="1026" w:type="pct"/>
            <w:vMerge w:val="restart"/>
            <w:tcBorders>
              <w:top w:val="single" w:sz="4" w:space="0" w:color="auto"/>
              <w:left w:val="single" w:sz="4" w:space="0" w:color="auto"/>
              <w:bottom w:val="single" w:sz="4" w:space="0" w:color="auto"/>
              <w:right w:val="single" w:sz="4" w:space="0" w:color="auto"/>
            </w:tcBorders>
            <w:vAlign w:val="center"/>
          </w:tcPr>
          <w:p w14:paraId="7ED1B493" w14:textId="0DA5A4DC" w:rsidR="00133CBD" w:rsidRPr="00C87617" w:rsidRDefault="00C87617"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Thành phần hóa học</w:t>
            </w:r>
            <w:r w:rsidR="00133CBD" w:rsidRPr="00C87617">
              <w:rPr>
                <w:rFonts w:ascii="MS Mincho" w:eastAsia="MS Mincho" w:hAnsi="MS Mincho" w:cs="MS Mincho" w:hint="eastAsia"/>
                <w:sz w:val="26"/>
                <w:szCs w:val="26"/>
              </w:rPr>
              <w:t>（</w:t>
            </w:r>
            <w:r w:rsidR="00133CBD" w:rsidRPr="00C87617">
              <w:rPr>
                <w:rFonts w:ascii="Times New Roman" w:hAnsi="Times New Roman" w:cs="Times New Roman"/>
                <w:sz w:val="26"/>
                <w:szCs w:val="26"/>
              </w:rPr>
              <w:t>%</w:t>
            </w:r>
            <w:r w:rsidR="00133CBD" w:rsidRPr="00C87617">
              <w:rPr>
                <w:rFonts w:ascii="MS Mincho" w:eastAsia="MS Mincho" w:hAnsi="MS Mincho" w:cs="MS Mincho" w:hint="eastAsia"/>
                <w:sz w:val="26"/>
                <w:szCs w:val="26"/>
              </w:rPr>
              <w:t>）</w:t>
            </w:r>
          </w:p>
          <w:p w14:paraId="4E095B6B" w14:textId="77777777" w:rsidR="00133CBD" w:rsidRPr="00C87617" w:rsidRDefault="00133CBD" w:rsidP="0051459A">
            <w:pPr>
              <w:snapToGrid w:val="0"/>
              <w:spacing w:line="360" w:lineRule="auto"/>
              <w:jc w:val="cente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580506FD"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w:t>
            </w:r>
          </w:p>
        </w:tc>
        <w:tc>
          <w:tcPr>
            <w:tcW w:w="1439" w:type="pct"/>
            <w:tcBorders>
              <w:top w:val="single" w:sz="4" w:space="0" w:color="auto"/>
              <w:left w:val="single" w:sz="4" w:space="0" w:color="auto"/>
              <w:bottom w:val="single" w:sz="4" w:space="0" w:color="auto"/>
              <w:right w:val="single" w:sz="4" w:space="0" w:color="auto"/>
            </w:tcBorders>
            <w:vAlign w:val="center"/>
          </w:tcPr>
          <w:p w14:paraId="53EA000F"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0.37</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0.43</w:t>
            </w:r>
          </w:p>
        </w:tc>
        <w:tc>
          <w:tcPr>
            <w:tcW w:w="1509" w:type="pct"/>
            <w:tcBorders>
              <w:top w:val="single" w:sz="4" w:space="0" w:color="auto"/>
              <w:left w:val="single" w:sz="4" w:space="0" w:color="auto"/>
              <w:bottom w:val="single" w:sz="4" w:space="0" w:color="auto"/>
              <w:right w:val="single" w:sz="4" w:space="0" w:color="auto"/>
            </w:tcBorders>
          </w:tcPr>
          <w:p w14:paraId="53112BB8" w14:textId="77777777" w:rsidR="00133CBD" w:rsidRPr="00C87617" w:rsidRDefault="00133CBD" w:rsidP="0051459A">
            <w:pPr>
              <w:jc w:val="center"/>
              <w:rPr>
                <w:rFonts w:ascii="Times New Roman" w:hAnsi="Times New Roman" w:cs="Times New Roman"/>
                <w:sz w:val="26"/>
                <w:szCs w:val="26"/>
              </w:rPr>
            </w:pPr>
            <w:r w:rsidRPr="00C87617">
              <w:rPr>
                <w:rFonts w:ascii="Times New Roman" w:hAnsi="Times New Roman" w:cs="Times New Roman"/>
                <w:sz w:val="26"/>
                <w:szCs w:val="26"/>
              </w:rPr>
              <w:t>0.30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0.40</w:t>
            </w:r>
          </w:p>
        </w:tc>
      </w:tr>
      <w:tr w:rsidR="00133CBD" w:rsidRPr="00C87617" w14:paraId="6AFA1A66"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75CCCB13"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4C979BED"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Si</w:t>
            </w:r>
          </w:p>
        </w:tc>
        <w:tc>
          <w:tcPr>
            <w:tcW w:w="1439" w:type="pct"/>
            <w:tcBorders>
              <w:top w:val="single" w:sz="4" w:space="0" w:color="auto"/>
              <w:left w:val="single" w:sz="4" w:space="0" w:color="auto"/>
              <w:bottom w:val="single" w:sz="4" w:space="0" w:color="auto"/>
              <w:right w:val="single" w:sz="4" w:space="0" w:color="auto"/>
            </w:tcBorders>
            <w:vAlign w:val="center"/>
          </w:tcPr>
          <w:p w14:paraId="6F45AF0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0.50</w:t>
            </w:r>
          </w:p>
        </w:tc>
        <w:tc>
          <w:tcPr>
            <w:tcW w:w="1509" w:type="pct"/>
            <w:tcBorders>
              <w:top w:val="single" w:sz="4" w:space="0" w:color="auto"/>
              <w:left w:val="single" w:sz="4" w:space="0" w:color="auto"/>
              <w:bottom w:val="single" w:sz="4" w:space="0" w:color="auto"/>
              <w:right w:val="single" w:sz="4" w:space="0" w:color="auto"/>
            </w:tcBorders>
          </w:tcPr>
          <w:p w14:paraId="5F58C13D"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0.17</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0.37</w:t>
            </w:r>
          </w:p>
        </w:tc>
      </w:tr>
      <w:tr w:rsidR="00133CBD" w:rsidRPr="00C87617" w14:paraId="30217D3C"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17D3A1B6"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2CEF70E6"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Mn</w:t>
            </w:r>
          </w:p>
        </w:tc>
        <w:tc>
          <w:tcPr>
            <w:tcW w:w="1439" w:type="pct"/>
            <w:tcBorders>
              <w:top w:val="single" w:sz="4" w:space="0" w:color="auto"/>
              <w:left w:val="single" w:sz="4" w:space="0" w:color="auto"/>
              <w:bottom w:val="single" w:sz="4" w:space="0" w:color="auto"/>
              <w:right w:val="single" w:sz="4" w:space="0" w:color="auto"/>
            </w:tcBorders>
            <w:vAlign w:val="center"/>
          </w:tcPr>
          <w:p w14:paraId="78CB00B7"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0.70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1.00</w:t>
            </w:r>
          </w:p>
        </w:tc>
        <w:tc>
          <w:tcPr>
            <w:tcW w:w="1509" w:type="pct"/>
            <w:tcBorders>
              <w:top w:val="single" w:sz="4" w:space="0" w:color="auto"/>
              <w:left w:val="single" w:sz="4" w:space="0" w:color="auto"/>
              <w:bottom w:val="single" w:sz="4" w:space="0" w:color="auto"/>
              <w:right w:val="single" w:sz="4" w:space="0" w:color="auto"/>
            </w:tcBorders>
          </w:tcPr>
          <w:p w14:paraId="1EE7728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0.50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0.80</w:t>
            </w:r>
          </w:p>
        </w:tc>
      </w:tr>
      <w:tr w:rsidR="00133CBD" w:rsidRPr="00C87617" w14:paraId="6C646407"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0FCE389F"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755EECB9"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S</w:t>
            </w:r>
          </w:p>
        </w:tc>
        <w:tc>
          <w:tcPr>
            <w:tcW w:w="1439" w:type="pct"/>
            <w:tcBorders>
              <w:top w:val="single" w:sz="4" w:space="0" w:color="auto"/>
              <w:left w:val="single" w:sz="4" w:space="0" w:color="auto"/>
              <w:bottom w:val="single" w:sz="4" w:space="0" w:color="auto"/>
              <w:right w:val="single" w:sz="4" w:space="0" w:color="auto"/>
            </w:tcBorders>
            <w:vAlign w:val="center"/>
          </w:tcPr>
          <w:p w14:paraId="55AC618D"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≤0.030</w:t>
            </w:r>
          </w:p>
        </w:tc>
        <w:tc>
          <w:tcPr>
            <w:tcW w:w="1509" w:type="pct"/>
            <w:tcBorders>
              <w:top w:val="single" w:sz="4" w:space="0" w:color="auto"/>
              <w:left w:val="single" w:sz="4" w:space="0" w:color="auto"/>
              <w:bottom w:val="single" w:sz="4" w:space="0" w:color="auto"/>
              <w:right w:val="single" w:sz="4" w:space="0" w:color="auto"/>
            </w:tcBorders>
            <w:vAlign w:val="center"/>
          </w:tcPr>
          <w:p w14:paraId="5127513D"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≤0.025</w:t>
            </w:r>
          </w:p>
        </w:tc>
      </w:tr>
      <w:tr w:rsidR="00133CBD" w:rsidRPr="00C87617" w14:paraId="650D05E8"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625E5CB3"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5917181E"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P</w:t>
            </w:r>
          </w:p>
        </w:tc>
        <w:tc>
          <w:tcPr>
            <w:tcW w:w="1439" w:type="pct"/>
            <w:tcBorders>
              <w:top w:val="single" w:sz="4" w:space="0" w:color="auto"/>
              <w:left w:val="single" w:sz="4" w:space="0" w:color="auto"/>
              <w:bottom w:val="single" w:sz="4" w:space="0" w:color="auto"/>
              <w:right w:val="single" w:sz="4" w:space="0" w:color="auto"/>
            </w:tcBorders>
            <w:vAlign w:val="center"/>
          </w:tcPr>
          <w:p w14:paraId="66050F9D"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≤0.030</w:t>
            </w:r>
          </w:p>
        </w:tc>
        <w:tc>
          <w:tcPr>
            <w:tcW w:w="1509" w:type="pct"/>
            <w:tcBorders>
              <w:top w:val="single" w:sz="4" w:space="0" w:color="auto"/>
              <w:left w:val="single" w:sz="4" w:space="0" w:color="auto"/>
              <w:bottom w:val="single" w:sz="4" w:space="0" w:color="auto"/>
              <w:right w:val="single" w:sz="4" w:space="0" w:color="auto"/>
            </w:tcBorders>
            <w:vAlign w:val="center"/>
          </w:tcPr>
          <w:p w14:paraId="6B34D645"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≤0.025</w:t>
            </w:r>
          </w:p>
        </w:tc>
      </w:tr>
      <w:tr w:rsidR="00133CBD" w:rsidRPr="00C87617" w14:paraId="135B6CCE"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3FA88466"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3EEC2535"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Cr</w:t>
            </w:r>
          </w:p>
        </w:tc>
        <w:tc>
          <w:tcPr>
            <w:tcW w:w="1439" w:type="pct"/>
            <w:tcBorders>
              <w:top w:val="single" w:sz="4" w:space="0" w:color="auto"/>
              <w:left w:val="single" w:sz="4" w:space="0" w:color="auto"/>
              <w:bottom w:val="single" w:sz="4" w:space="0" w:color="auto"/>
              <w:right w:val="single" w:sz="4" w:space="0" w:color="auto"/>
            </w:tcBorders>
            <w:vAlign w:val="center"/>
          </w:tcPr>
          <w:p w14:paraId="045C282A"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1.0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1.4</w:t>
            </w:r>
          </w:p>
        </w:tc>
        <w:tc>
          <w:tcPr>
            <w:tcW w:w="1509" w:type="pct"/>
            <w:tcBorders>
              <w:top w:val="single" w:sz="4" w:space="0" w:color="auto"/>
              <w:left w:val="single" w:sz="4" w:space="0" w:color="auto"/>
              <w:bottom w:val="single" w:sz="4" w:space="0" w:color="auto"/>
              <w:right w:val="single" w:sz="4" w:space="0" w:color="auto"/>
            </w:tcBorders>
          </w:tcPr>
          <w:p w14:paraId="5E7D98CA"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0.70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1.10</w:t>
            </w:r>
          </w:p>
        </w:tc>
      </w:tr>
      <w:tr w:rsidR="00133CBD" w:rsidRPr="00C87617" w14:paraId="11C2D5D5"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3569D222"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37AF3E24"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Ni</w:t>
            </w:r>
          </w:p>
        </w:tc>
        <w:tc>
          <w:tcPr>
            <w:tcW w:w="1439" w:type="pct"/>
            <w:tcBorders>
              <w:top w:val="single" w:sz="4" w:space="0" w:color="auto"/>
              <w:left w:val="single" w:sz="4" w:space="0" w:color="auto"/>
              <w:bottom w:val="single" w:sz="4" w:space="0" w:color="auto"/>
              <w:right w:val="single" w:sz="4" w:space="0" w:color="auto"/>
            </w:tcBorders>
            <w:vAlign w:val="center"/>
          </w:tcPr>
          <w:p w14:paraId="58EFB21C"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1.4</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1.7</w:t>
            </w:r>
          </w:p>
        </w:tc>
        <w:tc>
          <w:tcPr>
            <w:tcW w:w="1509" w:type="pct"/>
            <w:tcBorders>
              <w:top w:val="single" w:sz="4" w:space="0" w:color="auto"/>
              <w:left w:val="single" w:sz="4" w:space="0" w:color="auto"/>
              <w:bottom w:val="single" w:sz="4" w:space="0" w:color="auto"/>
              <w:right w:val="single" w:sz="4" w:space="0" w:color="auto"/>
            </w:tcBorders>
          </w:tcPr>
          <w:p w14:paraId="7E90BD80"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2.75</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 xml:space="preserve"> 3.25</w:t>
            </w:r>
          </w:p>
        </w:tc>
      </w:tr>
      <w:tr w:rsidR="00133CBD" w:rsidRPr="00C87617" w14:paraId="0D4FD082"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7A920971"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4F8135AD"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Mo</w:t>
            </w:r>
          </w:p>
        </w:tc>
        <w:tc>
          <w:tcPr>
            <w:tcW w:w="1439" w:type="pct"/>
            <w:tcBorders>
              <w:top w:val="single" w:sz="4" w:space="0" w:color="auto"/>
              <w:left w:val="single" w:sz="4" w:space="0" w:color="auto"/>
              <w:bottom w:val="single" w:sz="4" w:space="0" w:color="auto"/>
              <w:right w:val="single" w:sz="4" w:space="0" w:color="auto"/>
            </w:tcBorders>
            <w:vAlign w:val="center"/>
          </w:tcPr>
          <w:p w14:paraId="2AF510FB"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0.30</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0.40</w:t>
            </w:r>
          </w:p>
        </w:tc>
        <w:tc>
          <w:tcPr>
            <w:tcW w:w="1509" w:type="pct"/>
            <w:tcBorders>
              <w:top w:val="single" w:sz="4" w:space="0" w:color="auto"/>
              <w:left w:val="single" w:sz="4" w:space="0" w:color="auto"/>
              <w:bottom w:val="single" w:sz="4" w:space="0" w:color="auto"/>
              <w:right w:val="single" w:sz="4" w:space="0" w:color="auto"/>
            </w:tcBorders>
          </w:tcPr>
          <w:p w14:paraId="16992C93"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0.25</w:t>
            </w:r>
            <w:r w:rsidRPr="00C87617">
              <w:rPr>
                <w:rFonts w:ascii="MS Mincho" w:eastAsia="MS Mincho" w:hAnsi="MS Mincho" w:cs="MS Mincho" w:hint="eastAsia"/>
                <w:sz w:val="26"/>
                <w:szCs w:val="26"/>
              </w:rPr>
              <w:t>～</w:t>
            </w:r>
            <w:r w:rsidRPr="00C87617">
              <w:rPr>
                <w:rFonts w:ascii="Times New Roman" w:hAnsi="Times New Roman" w:cs="Times New Roman"/>
                <w:sz w:val="26"/>
                <w:szCs w:val="26"/>
              </w:rPr>
              <w:t>0.40</w:t>
            </w:r>
          </w:p>
        </w:tc>
      </w:tr>
      <w:tr w:rsidR="00133CBD" w:rsidRPr="00C87617" w14:paraId="6100E14E"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49FEBB2E"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4C5FB724" w14:textId="77777777" w:rsidR="00133CBD" w:rsidRPr="00C87617" w:rsidRDefault="00133CBD"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Cu</w:t>
            </w:r>
          </w:p>
        </w:tc>
        <w:tc>
          <w:tcPr>
            <w:tcW w:w="1439" w:type="pct"/>
            <w:tcBorders>
              <w:top w:val="single" w:sz="4" w:space="0" w:color="auto"/>
              <w:left w:val="single" w:sz="4" w:space="0" w:color="auto"/>
              <w:bottom w:val="single" w:sz="4" w:space="0" w:color="auto"/>
              <w:right w:val="single" w:sz="4" w:space="0" w:color="auto"/>
            </w:tcBorders>
            <w:vAlign w:val="center"/>
          </w:tcPr>
          <w:p w14:paraId="0F01BB5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≤0.25</w:t>
            </w:r>
          </w:p>
        </w:tc>
        <w:tc>
          <w:tcPr>
            <w:tcW w:w="1509" w:type="pct"/>
            <w:tcBorders>
              <w:top w:val="single" w:sz="4" w:space="0" w:color="auto"/>
              <w:left w:val="single" w:sz="4" w:space="0" w:color="auto"/>
              <w:bottom w:val="single" w:sz="4" w:space="0" w:color="auto"/>
              <w:right w:val="single" w:sz="4" w:space="0" w:color="auto"/>
            </w:tcBorders>
          </w:tcPr>
          <w:p w14:paraId="507CDB96"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w:t>
            </w:r>
          </w:p>
        </w:tc>
      </w:tr>
      <w:tr w:rsidR="00133CBD" w:rsidRPr="00C87617" w14:paraId="40356786" w14:textId="77777777" w:rsidTr="00C87617">
        <w:trPr>
          <w:trHeight w:val="397"/>
          <w:jc w:val="center"/>
        </w:trPr>
        <w:tc>
          <w:tcPr>
            <w:tcW w:w="1026" w:type="pct"/>
            <w:vMerge w:val="restart"/>
            <w:tcBorders>
              <w:top w:val="single" w:sz="4" w:space="0" w:color="auto"/>
              <w:left w:val="single" w:sz="4" w:space="0" w:color="auto"/>
              <w:bottom w:val="single" w:sz="4" w:space="0" w:color="auto"/>
              <w:right w:val="single" w:sz="4" w:space="0" w:color="auto"/>
            </w:tcBorders>
            <w:vAlign w:val="center"/>
          </w:tcPr>
          <w:p w14:paraId="79D0690A" w14:textId="00CE93F2" w:rsidR="00133CBD" w:rsidRPr="00C87617" w:rsidRDefault="00C87617" w:rsidP="0051459A">
            <w:pPr>
              <w:snapToGrid w:val="0"/>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lastRenderedPageBreak/>
              <w:t>Tính chất cơ học</w:t>
            </w:r>
          </w:p>
        </w:tc>
        <w:tc>
          <w:tcPr>
            <w:tcW w:w="1027" w:type="pct"/>
            <w:tcBorders>
              <w:top w:val="single" w:sz="4" w:space="0" w:color="auto"/>
              <w:left w:val="single" w:sz="4" w:space="0" w:color="auto"/>
              <w:bottom w:val="single" w:sz="4" w:space="0" w:color="auto"/>
              <w:right w:val="single" w:sz="4" w:space="0" w:color="auto"/>
            </w:tcBorders>
            <w:vAlign w:val="center"/>
          </w:tcPr>
          <w:p w14:paraId="6ECE9EEF" w14:textId="24C4FF12" w:rsidR="00133CBD" w:rsidRPr="00C87617" w:rsidRDefault="00C87617" w:rsidP="0051459A">
            <w:pPr>
              <w:spacing w:line="360" w:lineRule="auto"/>
              <w:jc w:val="center"/>
              <w:rPr>
                <w:rFonts w:ascii="Times New Roman" w:hAnsi="Times New Roman" w:cs="Times New Roman"/>
                <w:sz w:val="26"/>
                <w:szCs w:val="26"/>
              </w:rPr>
            </w:pPr>
            <w:r w:rsidRPr="00C87617">
              <w:rPr>
                <w:rFonts w:ascii="Times New Roman" w:hAnsi="Times New Roman" w:cs="Times New Roman"/>
                <w:color w:val="000000"/>
                <w:sz w:val="26"/>
                <w:szCs w:val="26"/>
                <w:shd w:val="clear" w:color="auto" w:fill="FFFFFF"/>
              </w:rPr>
              <w:t>Giới hạn chảy MPa</w:t>
            </w:r>
          </w:p>
        </w:tc>
        <w:tc>
          <w:tcPr>
            <w:tcW w:w="1439" w:type="pct"/>
            <w:tcBorders>
              <w:top w:val="single" w:sz="4" w:space="0" w:color="auto"/>
              <w:left w:val="single" w:sz="4" w:space="0" w:color="auto"/>
              <w:bottom w:val="single" w:sz="4" w:space="0" w:color="auto"/>
              <w:right w:val="single" w:sz="4" w:space="0" w:color="auto"/>
            </w:tcBorders>
            <w:vAlign w:val="center"/>
          </w:tcPr>
          <w:p w14:paraId="07B422E0"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≥700</w:t>
            </w:r>
          </w:p>
        </w:tc>
        <w:tc>
          <w:tcPr>
            <w:tcW w:w="1509" w:type="pct"/>
            <w:tcBorders>
              <w:top w:val="single" w:sz="4" w:space="0" w:color="auto"/>
              <w:left w:val="single" w:sz="4" w:space="0" w:color="auto"/>
              <w:bottom w:val="single" w:sz="4" w:space="0" w:color="auto"/>
              <w:right w:val="single" w:sz="4" w:space="0" w:color="auto"/>
            </w:tcBorders>
            <w:vAlign w:val="center"/>
          </w:tcPr>
          <w:p w14:paraId="24AA9C28"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755</w:t>
            </w:r>
          </w:p>
        </w:tc>
      </w:tr>
      <w:tr w:rsidR="00133CBD" w:rsidRPr="00C87617" w14:paraId="4BC5E9CC" w14:textId="77777777" w:rsidTr="00C87617">
        <w:trPr>
          <w:trHeight w:val="397"/>
          <w:jc w:val="center"/>
        </w:trPr>
        <w:tc>
          <w:tcPr>
            <w:tcW w:w="1026" w:type="pct"/>
            <w:vMerge/>
            <w:tcBorders>
              <w:top w:val="single" w:sz="4" w:space="0" w:color="auto"/>
              <w:left w:val="single" w:sz="4" w:space="0" w:color="auto"/>
              <w:bottom w:val="single" w:sz="4" w:space="0" w:color="auto"/>
              <w:right w:val="single" w:sz="4" w:space="0" w:color="auto"/>
            </w:tcBorders>
            <w:vAlign w:val="center"/>
          </w:tcPr>
          <w:p w14:paraId="5BD153F9" w14:textId="77777777" w:rsidR="00133CBD" w:rsidRPr="00C87617" w:rsidRDefault="00133CBD" w:rsidP="0051459A">
            <w:pPr>
              <w:rPr>
                <w:rFonts w:ascii="Times New Roman" w:hAnsi="Times New Roman" w:cs="Times New Roman"/>
                <w:sz w:val="26"/>
                <w:szCs w:val="26"/>
              </w:rPr>
            </w:pPr>
          </w:p>
        </w:tc>
        <w:tc>
          <w:tcPr>
            <w:tcW w:w="1027" w:type="pct"/>
            <w:tcBorders>
              <w:top w:val="single" w:sz="4" w:space="0" w:color="auto"/>
              <w:left w:val="single" w:sz="4" w:space="0" w:color="auto"/>
              <w:bottom w:val="single" w:sz="4" w:space="0" w:color="auto"/>
              <w:right w:val="single" w:sz="4" w:space="0" w:color="auto"/>
            </w:tcBorders>
            <w:vAlign w:val="center"/>
          </w:tcPr>
          <w:p w14:paraId="323E01A6" w14:textId="77777777" w:rsidR="00C87617" w:rsidRPr="00C87617" w:rsidRDefault="00C87617" w:rsidP="00C87617">
            <w:pPr>
              <w:spacing w:line="360" w:lineRule="auto"/>
              <w:jc w:val="center"/>
              <w:rPr>
                <w:rFonts w:ascii="Times New Roman" w:hAnsi="Times New Roman" w:cs="Times New Roman"/>
                <w:color w:val="000000"/>
                <w:sz w:val="26"/>
                <w:szCs w:val="26"/>
                <w:shd w:val="clear" w:color="auto" w:fill="FFFFFF"/>
              </w:rPr>
            </w:pPr>
            <w:r w:rsidRPr="00C87617">
              <w:rPr>
                <w:rFonts w:ascii="Times New Roman" w:hAnsi="Times New Roman" w:cs="Times New Roman"/>
                <w:color w:val="000000"/>
                <w:sz w:val="26"/>
                <w:szCs w:val="26"/>
                <w:shd w:val="clear" w:color="auto" w:fill="FFFFFF"/>
              </w:rPr>
              <w:t>Giới hạn bền kéo</w:t>
            </w:r>
          </w:p>
          <w:p w14:paraId="7F2B6B63" w14:textId="0FD20E3B" w:rsidR="00133CBD" w:rsidRPr="00C87617" w:rsidRDefault="00C87617" w:rsidP="00C87617">
            <w:pPr>
              <w:spacing w:line="360" w:lineRule="auto"/>
              <w:jc w:val="center"/>
              <w:rPr>
                <w:rFonts w:ascii="Times New Roman" w:hAnsi="Times New Roman" w:cs="Times New Roman"/>
                <w:sz w:val="26"/>
                <w:szCs w:val="26"/>
              </w:rPr>
            </w:pPr>
            <w:r w:rsidRPr="00C87617">
              <w:rPr>
                <w:rFonts w:ascii="Times New Roman" w:hAnsi="Times New Roman" w:cs="Times New Roman"/>
                <w:color w:val="000000"/>
                <w:sz w:val="26"/>
                <w:szCs w:val="26"/>
                <w:shd w:val="clear" w:color="auto" w:fill="FFFFFF"/>
              </w:rPr>
              <w:t>MPa</w:t>
            </w:r>
          </w:p>
        </w:tc>
        <w:tc>
          <w:tcPr>
            <w:tcW w:w="1439" w:type="pct"/>
            <w:tcBorders>
              <w:top w:val="single" w:sz="4" w:space="0" w:color="auto"/>
              <w:left w:val="single" w:sz="4" w:space="0" w:color="auto"/>
              <w:bottom w:val="single" w:sz="4" w:space="0" w:color="auto"/>
              <w:right w:val="single" w:sz="4" w:space="0" w:color="auto"/>
            </w:tcBorders>
            <w:vAlign w:val="center"/>
          </w:tcPr>
          <w:p w14:paraId="3FC3B432"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≥950</w:t>
            </w:r>
          </w:p>
        </w:tc>
        <w:tc>
          <w:tcPr>
            <w:tcW w:w="1509" w:type="pct"/>
            <w:tcBorders>
              <w:top w:val="single" w:sz="4" w:space="0" w:color="auto"/>
              <w:left w:val="single" w:sz="4" w:space="0" w:color="auto"/>
              <w:bottom w:val="single" w:sz="4" w:space="0" w:color="auto"/>
              <w:right w:val="single" w:sz="4" w:space="0" w:color="auto"/>
            </w:tcBorders>
            <w:vAlign w:val="center"/>
          </w:tcPr>
          <w:p w14:paraId="51E4A620" w14:textId="77777777" w:rsidR="00133CBD" w:rsidRPr="00C87617" w:rsidRDefault="00133CBD"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640</w:t>
            </w:r>
          </w:p>
        </w:tc>
      </w:tr>
      <w:tr w:rsidR="00133CBD" w:rsidRPr="00C87617" w14:paraId="71C7A75F" w14:textId="77777777" w:rsidTr="00C87617">
        <w:trPr>
          <w:trHeight w:val="397"/>
          <w:jc w:val="center"/>
        </w:trPr>
        <w:tc>
          <w:tcPr>
            <w:tcW w:w="2052" w:type="pct"/>
            <w:gridSpan w:val="2"/>
            <w:tcBorders>
              <w:top w:val="single" w:sz="4" w:space="0" w:color="auto"/>
              <w:left w:val="single" w:sz="4" w:space="0" w:color="auto"/>
              <w:bottom w:val="single" w:sz="4" w:space="0" w:color="auto"/>
              <w:right w:val="single" w:sz="4" w:space="0" w:color="auto"/>
            </w:tcBorders>
            <w:vAlign w:val="center"/>
          </w:tcPr>
          <w:p w14:paraId="02A71E97" w14:textId="563ECC10" w:rsidR="00133CBD" w:rsidRPr="00C87617" w:rsidRDefault="00C87617" w:rsidP="0051459A">
            <w:pPr>
              <w:spacing w:line="360" w:lineRule="auto"/>
              <w:jc w:val="center"/>
              <w:rPr>
                <w:rFonts w:ascii="Times New Roman" w:hAnsi="Times New Roman" w:cs="Times New Roman"/>
                <w:sz w:val="26"/>
                <w:szCs w:val="26"/>
              </w:rPr>
            </w:pPr>
            <w:r w:rsidRPr="00C87617">
              <w:rPr>
                <w:rFonts w:ascii="Times New Roman" w:hAnsi="Times New Roman" w:cs="Times New Roman"/>
                <w:sz w:val="26"/>
                <w:szCs w:val="26"/>
              </w:rPr>
              <w:t>Xử lý nhiệt</w:t>
            </w:r>
          </w:p>
        </w:tc>
        <w:tc>
          <w:tcPr>
            <w:tcW w:w="1439" w:type="pct"/>
            <w:tcBorders>
              <w:top w:val="single" w:sz="4" w:space="0" w:color="auto"/>
              <w:left w:val="single" w:sz="4" w:space="0" w:color="auto"/>
              <w:bottom w:val="single" w:sz="4" w:space="0" w:color="auto"/>
              <w:right w:val="single" w:sz="4" w:space="0" w:color="auto"/>
            </w:tcBorders>
            <w:vAlign w:val="center"/>
          </w:tcPr>
          <w:p w14:paraId="589D9B62" w14:textId="77777777" w:rsidR="00C87617" w:rsidRPr="00C87617" w:rsidRDefault="00C87617" w:rsidP="00C87617">
            <w:pPr>
              <w:spacing w:line="360" w:lineRule="auto"/>
              <w:jc w:val="center"/>
              <w:rPr>
                <w:rFonts w:ascii="Times New Roman" w:hAnsi="Times New Roman" w:cs="Times New Roman"/>
                <w:color w:val="000000"/>
                <w:sz w:val="26"/>
                <w:szCs w:val="26"/>
                <w:shd w:val="clear" w:color="auto" w:fill="FFFFFF"/>
              </w:rPr>
            </w:pPr>
            <w:r w:rsidRPr="00C87617">
              <w:rPr>
                <w:rFonts w:ascii="Times New Roman" w:hAnsi="Times New Roman" w:cs="Times New Roman"/>
                <w:color w:val="000000"/>
                <w:sz w:val="26"/>
                <w:szCs w:val="26"/>
                <w:shd w:val="clear" w:color="auto" w:fill="FFFFFF"/>
              </w:rPr>
              <w:t>Làm nguội và ram tổng thể</w:t>
            </w:r>
          </w:p>
          <w:p w14:paraId="0CE08AC6" w14:textId="315EEB53" w:rsidR="00133CBD" w:rsidRPr="00C87617" w:rsidRDefault="00C87617" w:rsidP="00C87617">
            <w:pPr>
              <w:spacing w:line="360" w:lineRule="auto"/>
              <w:jc w:val="center"/>
              <w:rPr>
                <w:rFonts w:ascii="Times New Roman" w:hAnsi="Times New Roman" w:cs="Times New Roman"/>
                <w:sz w:val="26"/>
                <w:szCs w:val="26"/>
              </w:rPr>
            </w:pPr>
            <w:r w:rsidRPr="00C87617">
              <w:rPr>
                <w:rFonts w:ascii="Times New Roman" w:hAnsi="Times New Roman" w:cs="Times New Roman"/>
                <w:color w:val="000000"/>
                <w:sz w:val="26"/>
                <w:szCs w:val="26"/>
                <w:shd w:val="clear" w:color="auto" w:fill="FFFFFF"/>
              </w:rPr>
              <w:t>269</w:t>
            </w:r>
            <w:r w:rsidRPr="00C87617">
              <w:rPr>
                <w:rFonts w:ascii="Times New Roman" w:eastAsia="MS Mincho" w:hAnsi="Times New Roman" w:cs="Times New Roman"/>
                <w:color w:val="000000"/>
                <w:sz w:val="26"/>
                <w:szCs w:val="26"/>
                <w:shd w:val="clear" w:color="auto" w:fill="FFFFFF"/>
              </w:rPr>
              <w:t>～</w:t>
            </w:r>
            <w:r w:rsidRPr="00C87617">
              <w:rPr>
                <w:rFonts w:ascii="Times New Roman" w:hAnsi="Times New Roman" w:cs="Times New Roman"/>
                <w:color w:val="000000"/>
                <w:sz w:val="26"/>
                <w:szCs w:val="26"/>
                <w:shd w:val="clear" w:color="auto" w:fill="FFFFFF"/>
              </w:rPr>
              <w:t>302 HB</w:t>
            </w:r>
          </w:p>
        </w:tc>
        <w:tc>
          <w:tcPr>
            <w:tcW w:w="1509" w:type="pct"/>
            <w:tcBorders>
              <w:top w:val="single" w:sz="4" w:space="0" w:color="auto"/>
              <w:left w:val="single" w:sz="4" w:space="0" w:color="auto"/>
              <w:bottom w:val="single" w:sz="4" w:space="0" w:color="auto"/>
              <w:right w:val="single" w:sz="4" w:space="0" w:color="auto"/>
            </w:tcBorders>
          </w:tcPr>
          <w:p w14:paraId="51135A4E" w14:textId="4D5841C5" w:rsidR="00C87617" w:rsidRPr="00C87617" w:rsidRDefault="00C87617" w:rsidP="00C87617">
            <w:pPr>
              <w:spacing w:line="360" w:lineRule="auto"/>
              <w:jc w:val="center"/>
              <w:rPr>
                <w:rFonts w:ascii="Times New Roman" w:hAnsi="Times New Roman" w:cs="Times New Roman"/>
                <w:color w:val="000000"/>
                <w:sz w:val="26"/>
                <w:szCs w:val="26"/>
                <w:shd w:val="clear" w:color="auto" w:fill="FFFFFF"/>
              </w:rPr>
            </w:pPr>
            <w:r w:rsidRPr="00C87617">
              <w:rPr>
                <w:rFonts w:ascii="Times New Roman" w:hAnsi="Times New Roman" w:cs="Times New Roman"/>
                <w:color w:val="000000"/>
                <w:sz w:val="26"/>
                <w:szCs w:val="26"/>
                <w:shd w:val="clear" w:color="auto" w:fill="FFFFFF"/>
              </w:rPr>
              <w:t>Làm nguội và ram tổ</w:t>
            </w:r>
            <w:r>
              <w:rPr>
                <w:rFonts w:ascii="Times New Roman" w:hAnsi="Times New Roman" w:cs="Times New Roman"/>
                <w:color w:val="000000"/>
                <w:sz w:val="26"/>
                <w:szCs w:val="26"/>
                <w:shd w:val="clear" w:color="auto" w:fill="FFFFFF"/>
              </w:rPr>
              <w:t xml:space="preserve">ng </w:t>
            </w:r>
            <w:r w:rsidRPr="00C87617">
              <w:rPr>
                <w:rFonts w:ascii="Times New Roman" w:hAnsi="Times New Roman" w:cs="Times New Roman"/>
                <w:color w:val="000000"/>
                <w:sz w:val="26"/>
                <w:szCs w:val="26"/>
                <w:shd w:val="clear" w:color="auto" w:fill="FFFFFF"/>
              </w:rPr>
              <w:t>thể</w:t>
            </w:r>
          </w:p>
          <w:p w14:paraId="1C367F8B" w14:textId="6E7C452A" w:rsidR="00133CBD" w:rsidRPr="00C87617" w:rsidRDefault="00C87617" w:rsidP="00C87617">
            <w:pPr>
              <w:spacing w:line="360" w:lineRule="auto"/>
              <w:jc w:val="center"/>
              <w:rPr>
                <w:rFonts w:ascii="Times New Roman" w:hAnsi="Times New Roman" w:cs="Times New Roman"/>
                <w:sz w:val="26"/>
                <w:szCs w:val="26"/>
              </w:rPr>
            </w:pPr>
            <w:r w:rsidRPr="00C87617">
              <w:rPr>
                <w:rFonts w:ascii="Times New Roman" w:hAnsi="Times New Roman" w:cs="Times New Roman"/>
                <w:color w:val="000000"/>
                <w:sz w:val="26"/>
                <w:szCs w:val="26"/>
                <w:shd w:val="clear" w:color="auto" w:fill="FFFFFF"/>
              </w:rPr>
              <w:t>269</w:t>
            </w:r>
            <w:r w:rsidRPr="00C87617">
              <w:rPr>
                <w:rFonts w:ascii="Times New Roman" w:eastAsia="MS Mincho" w:hAnsi="Times New Roman" w:cs="Times New Roman"/>
                <w:color w:val="000000"/>
                <w:sz w:val="26"/>
                <w:szCs w:val="26"/>
                <w:shd w:val="clear" w:color="auto" w:fill="FFFFFF"/>
              </w:rPr>
              <w:t>～</w:t>
            </w:r>
            <w:r w:rsidRPr="00C87617">
              <w:rPr>
                <w:rFonts w:ascii="Times New Roman" w:hAnsi="Times New Roman" w:cs="Times New Roman"/>
                <w:color w:val="000000"/>
                <w:sz w:val="26"/>
                <w:szCs w:val="26"/>
                <w:shd w:val="clear" w:color="auto" w:fill="FFFFFF"/>
              </w:rPr>
              <w:t>302 HB</w:t>
            </w:r>
          </w:p>
        </w:tc>
      </w:tr>
    </w:tbl>
    <w:p w14:paraId="029AE880"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Tiêu chuẩn vật liệu ban đầu của bánh răng</w:t>
      </w:r>
    </w:p>
    <w:p w14:paraId="0BD615D3"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Vật liệu ban đầu của bánh răng là 34HX3MA (mã Nga)</w:t>
      </w:r>
    </w:p>
    <w:p w14:paraId="2F0FF049"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34: Hàm lượng trung bình của nguyên tố hóa học C là 0,34%</w:t>
      </w:r>
    </w:p>
    <w:p w14:paraId="1181E692"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X: Biểu thị nguyên tố hóa học Cr</w:t>
      </w:r>
    </w:p>
    <w:p w14:paraId="3F773343"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H: Biểu thị nguyên tố hóa học Ni</w:t>
      </w:r>
    </w:p>
    <w:p w14:paraId="5AF666B8"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M: Biểu thị nguyên tố hóa học Mo</w:t>
      </w:r>
    </w:p>
    <w:p w14:paraId="39CF8D0A" w14:textId="77777777" w:rsidR="00C87617" w:rsidRPr="00C87617" w:rsidRDefault="00C87617" w:rsidP="00C87617">
      <w:pPr>
        <w:spacing w:before="80" w:after="40" w:line="288" w:lineRule="auto"/>
        <w:ind w:left="1134"/>
        <w:jc w:val="both"/>
        <w:rPr>
          <w:rFonts w:cs="Times New Roman"/>
          <w:sz w:val="26"/>
          <w:szCs w:val="26"/>
        </w:rPr>
      </w:pPr>
      <w:r w:rsidRPr="00C87617">
        <w:rPr>
          <w:rFonts w:cs="Times New Roman"/>
          <w:sz w:val="26"/>
          <w:szCs w:val="26"/>
        </w:rPr>
        <w:t>A: Biểu thị thép chất lượng cao</w:t>
      </w:r>
    </w:p>
    <w:p w14:paraId="27250C9A" w14:textId="6A629D8F" w:rsidR="00133CBD" w:rsidRPr="000B7A6F" w:rsidRDefault="00C87617" w:rsidP="00C87617">
      <w:pPr>
        <w:spacing w:before="80" w:after="40" w:line="288" w:lineRule="auto"/>
        <w:ind w:left="1134"/>
        <w:jc w:val="both"/>
        <w:rPr>
          <w:rFonts w:cs="Times New Roman"/>
          <w:sz w:val="26"/>
          <w:szCs w:val="26"/>
        </w:rPr>
      </w:pPr>
      <w:r w:rsidRPr="00C87617">
        <w:rPr>
          <w:rFonts w:cs="Times New Roman"/>
          <w:sz w:val="26"/>
          <w:szCs w:val="26"/>
        </w:rPr>
        <w:t>34HX3MA tương ứng với thương hiệu Trung Quốc</w:t>
      </w:r>
    </w:p>
    <w:sectPr w:rsidR="00133CBD" w:rsidRPr="000B7A6F">
      <w:headerReference w:type="even" r:id="rId24"/>
      <w:headerReference w:type="default" r:id="rId25"/>
      <w:headerReference w:type="first" r:id="rId26"/>
      <w:pgSz w:w="11906" w:h="16838"/>
      <w:pgMar w:top="1013" w:right="1440" w:bottom="1440" w:left="129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008A14" w14:textId="77777777" w:rsidR="0051459A" w:rsidRDefault="0051459A" w:rsidP="00140FE9">
      <w:pPr>
        <w:spacing w:after="0" w:line="240" w:lineRule="auto"/>
      </w:pPr>
      <w:r>
        <w:separator/>
      </w:r>
    </w:p>
  </w:endnote>
  <w:endnote w:type="continuationSeparator" w:id="0">
    <w:p w14:paraId="41008A15" w14:textId="77777777" w:rsidR="0051459A" w:rsidRDefault="0051459A" w:rsidP="00140F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F81320" w14:textId="185CE28E" w:rsidR="0051459A" w:rsidRPr="0075023A" w:rsidRDefault="0051459A" w:rsidP="0075023A">
    <w:pPr>
      <w:pStyle w:val="Footer"/>
      <w:pBdr>
        <w:top w:val="single" w:sz="4" w:space="1" w:color="auto"/>
      </w:pBdr>
      <w:rPr>
        <w:rFonts w:cs="Times New Roman"/>
      </w:rPr>
    </w:pPr>
    <w:r w:rsidRPr="00400BDB">
      <w:rPr>
        <w:rFonts w:cs="Times New Roman"/>
        <w:lang w:val="en-AU"/>
      </w:rPr>
      <w:t>Viện Năng lượ</w:t>
    </w:r>
    <w:r>
      <w:rPr>
        <w:rFonts w:cs="Times New Roman"/>
        <w:lang w:val="en-AU"/>
      </w:rPr>
      <w:t>ng</w:t>
    </w:r>
    <w:r w:rsidRPr="00400BDB">
      <w:rPr>
        <w:rFonts w:cs="Times New Roman"/>
        <w:lang w:val="en-AU"/>
      </w:rPr>
      <w:tab/>
    </w:r>
    <w:r w:rsidRPr="00400BDB">
      <w:rPr>
        <w:rFonts w:cs="Times New Roman"/>
        <w:lang w:val="en-AU"/>
      </w:rPr>
      <w:tab/>
    </w:r>
    <w:r>
      <w:rPr>
        <w:rFonts w:cs="Times New Roman"/>
        <w:lang w:val="vi-VN"/>
      </w:rPr>
      <w:t xml:space="preserve">             </w:t>
    </w:r>
    <w:r w:rsidRPr="00400BDB">
      <w:rPr>
        <w:rFonts w:cs="Times New Roman"/>
        <w:lang w:val="en-AU"/>
      </w:rPr>
      <w:t>Trang</w:t>
    </w:r>
    <w:r>
      <w:rPr>
        <w:rFonts w:cs="Times New Roman"/>
        <w:lang w:val="vi-VN"/>
      </w:rPr>
      <w:t xml:space="preserve"> </w:t>
    </w:r>
    <w:r w:rsidRPr="00400BDB">
      <w:rPr>
        <w:rStyle w:val="HeaderChar"/>
        <w:rFonts w:cs="Times New Roman"/>
      </w:rPr>
      <w:fldChar w:fldCharType="begin"/>
    </w:r>
    <w:r w:rsidRPr="00400BDB">
      <w:rPr>
        <w:rStyle w:val="HeaderChar"/>
        <w:rFonts w:cs="Times New Roman"/>
      </w:rPr>
      <w:instrText xml:space="preserve"> PAGE </w:instrText>
    </w:r>
    <w:r w:rsidRPr="00400BDB">
      <w:rPr>
        <w:rStyle w:val="HeaderChar"/>
        <w:rFonts w:cs="Times New Roman"/>
      </w:rPr>
      <w:fldChar w:fldCharType="separate"/>
    </w:r>
    <w:r w:rsidR="006C6FAE">
      <w:rPr>
        <w:rStyle w:val="HeaderChar"/>
        <w:rFonts w:cs="Times New Roman"/>
        <w:noProof/>
      </w:rPr>
      <w:t>5</w:t>
    </w:r>
    <w:r w:rsidRPr="00400BDB">
      <w:rPr>
        <w:rStyle w:val="HeaderChar"/>
        <w:rFonts w:cs="Times New Roman"/>
      </w:rPr>
      <w:fldChar w:fldCharType="end"/>
    </w:r>
    <w:r w:rsidRPr="00400BDB">
      <w:rPr>
        <w:rStyle w:val="HeaderChar"/>
        <w:rFonts w:cs="Times New Roman"/>
      </w:rPr>
      <w:t>/</w:t>
    </w:r>
    <w:r w:rsidRPr="00400BDB">
      <w:rPr>
        <w:rFonts w:ascii="Arial" w:hAnsi="Arial" w:cs="Arial"/>
        <w:lang w:eastAsia="ko-KR"/>
      </w:rPr>
      <w:fldChar w:fldCharType="begin"/>
    </w:r>
    <w:r w:rsidRPr="00400BDB">
      <w:rPr>
        <w:rFonts w:cs="Times New Roman"/>
      </w:rPr>
      <w:instrText xml:space="preserve"> NUMPAGES   \* MERGEFORMAT </w:instrText>
    </w:r>
    <w:r w:rsidRPr="00400BDB">
      <w:rPr>
        <w:rFonts w:ascii="Arial" w:hAnsi="Arial" w:cs="Arial"/>
        <w:lang w:eastAsia="ko-KR"/>
      </w:rPr>
      <w:fldChar w:fldCharType="separate"/>
    </w:r>
    <w:r w:rsidR="006C6FAE">
      <w:rPr>
        <w:rFonts w:cs="Times New Roman"/>
        <w:noProof/>
      </w:rPr>
      <w:t>40</w:t>
    </w:r>
    <w:r w:rsidRPr="00400BDB">
      <w:rPr>
        <w:rStyle w:val="HeaderChar"/>
        <w:rFonts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008A12" w14:textId="77777777" w:rsidR="0051459A" w:rsidRDefault="0051459A" w:rsidP="00140FE9">
      <w:pPr>
        <w:spacing w:after="0" w:line="240" w:lineRule="auto"/>
      </w:pPr>
      <w:r>
        <w:separator/>
      </w:r>
    </w:p>
  </w:footnote>
  <w:footnote w:type="continuationSeparator" w:id="0">
    <w:p w14:paraId="41008A13" w14:textId="77777777" w:rsidR="0051459A" w:rsidRDefault="0051459A" w:rsidP="00140F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08A16" w14:textId="77777777" w:rsidR="0051459A" w:rsidRDefault="0051459A">
    <w:pPr>
      <w:spacing w:after="0" w:line="240" w:lineRule="auto"/>
    </w:pPr>
    <w:r>
      <w:t>-</w:t>
    </w:r>
    <w:r>
      <w:rPr>
        <w:rFonts w:ascii="Arial" w:eastAsia="Arial" w:hAnsi="Arial" w:cs="Arial"/>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3E04D4" w14:textId="77777777" w:rsidR="0051459A" w:rsidRDefault="0051459A" w:rsidP="0075023A">
    <w:pPr>
      <w:pBdr>
        <w:bottom w:val="single" w:sz="4" w:space="1" w:color="auto"/>
      </w:pBdr>
      <w:spacing w:after="0" w:line="240" w:lineRule="auto"/>
      <w:outlineLvl w:val="0"/>
      <w:rPr>
        <w:b/>
        <w:sz w:val="24"/>
      </w:rPr>
    </w:pPr>
    <w:r w:rsidRPr="00392B36">
      <w:rPr>
        <w:b/>
        <w:sz w:val="24"/>
      </w:rPr>
      <w:t>CÔNG TY NHIỆT ĐIỆN UÔNG BÍ</w:t>
    </w:r>
  </w:p>
  <w:p w14:paraId="6B4C0344" w14:textId="77777777" w:rsidR="0051459A" w:rsidRDefault="0051459A" w:rsidP="0075023A">
    <w:pPr>
      <w:pBdr>
        <w:bottom w:val="single" w:sz="4" w:space="1" w:color="auto"/>
      </w:pBdr>
      <w:spacing w:after="0" w:line="240" w:lineRule="auto"/>
      <w:outlineLvl w:val="0"/>
      <w:rPr>
        <w:noProof/>
        <w:sz w:val="24"/>
      </w:rPr>
    </w:pPr>
    <w:r w:rsidRPr="00392B36">
      <w:rPr>
        <w:noProof/>
        <w:sz w:val="24"/>
      </w:rPr>
      <w:t xml:space="preserve">Tư vấn khảo sát, lập Phương án kỹ thuật - Dự toán công trình sửa chữa máy nghiền than số 3 Tổ máy 300MW </w:t>
    </w:r>
  </w:p>
  <w:p w14:paraId="5E264821" w14:textId="77777777" w:rsidR="0051459A" w:rsidRPr="00962605" w:rsidRDefault="0051459A" w:rsidP="0075023A">
    <w:pPr>
      <w:pBdr>
        <w:bottom w:val="single" w:sz="4" w:space="1" w:color="auto"/>
      </w:pBdr>
      <w:spacing w:after="0" w:line="240" w:lineRule="auto"/>
      <w:jc w:val="right"/>
      <w:outlineLvl w:val="0"/>
      <w:rPr>
        <w:sz w:val="22"/>
        <w:lang w:val="vi-VN"/>
      </w:rPr>
    </w:pPr>
    <w:r>
      <w:rPr>
        <w:sz w:val="22"/>
        <w:lang w:val="vi-VN"/>
      </w:rPr>
      <w:t>Chương 5: Biện pháp thi công</w:t>
    </w:r>
  </w:p>
  <w:p w14:paraId="23F11E41" w14:textId="77777777" w:rsidR="0051459A" w:rsidRDefault="005145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08A17" w14:textId="77777777" w:rsidR="0051459A" w:rsidRDefault="0051459A">
    <w:pPr>
      <w:spacing w:after="0" w:line="240" w:lineRule="auto"/>
    </w:pPr>
    <w:r>
      <w:t>-</w:t>
    </w:r>
    <w:r>
      <w:rPr>
        <w:rFonts w:ascii="Arial" w:eastAsia="Arial" w:hAnsi="Arial" w:cs="Arial"/>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08A18" w14:textId="77777777" w:rsidR="0051459A" w:rsidRDefault="0051459A">
    <w:pPr>
      <w:spacing w:after="0" w:line="276" w:lineRule="aut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08A19" w14:textId="77777777" w:rsidR="0051459A" w:rsidRDefault="0051459A">
    <w:pPr>
      <w:spacing w:after="0" w:line="276" w:lineRule="auto"/>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08A1A" w14:textId="77777777" w:rsidR="0051459A" w:rsidRDefault="0051459A">
    <w:pPr>
      <w:spacing w:after="0" w:line="276"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23762E"/>
    <w:multiLevelType w:val="multilevel"/>
    <w:tmpl w:val="432A179A"/>
    <w:lvl w:ilvl="0">
      <w:start w:val="5"/>
      <w:numFmt w:val="decimal"/>
      <w:lvlText w:val="%1."/>
      <w:lvlJc w:val="left"/>
      <w:pPr>
        <w:ind w:left="450" w:hanging="450"/>
      </w:pPr>
      <w:rPr>
        <w:rFonts w:eastAsiaTheme="minorHAnsi" w:cstheme="minorBidi" w:hint="default"/>
        <w:b w:val="0"/>
        <w:sz w:val="28"/>
      </w:rPr>
    </w:lvl>
    <w:lvl w:ilvl="1">
      <w:start w:val="1"/>
      <w:numFmt w:val="decimal"/>
      <w:lvlText w:val="%1.%2."/>
      <w:lvlJc w:val="left"/>
      <w:pPr>
        <w:ind w:left="720" w:hanging="720"/>
      </w:pPr>
      <w:rPr>
        <w:rFonts w:eastAsiaTheme="minorHAnsi" w:cstheme="minorBidi" w:hint="default"/>
        <w:b w:val="0"/>
        <w:sz w:val="28"/>
      </w:rPr>
    </w:lvl>
    <w:lvl w:ilvl="2">
      <w:start w:val="1"/>
      <w:numFmt w:val="decimal"/>
      <w:lvlText w:val="%1.%2.%3."/>
      <w:lvlJc w:val="left"/>
      <w:pPr>
        <w:ind w:left="720" w:hanging="720"/>
      </w:pPr>
      <w:rPr>
        <w:rFonts w:eastAsiaTheme="minorHAnsi" w:cstheme="minorBidi" w:hint="default"/>
        <w:b w:val="0"/>
        <w:sz w:val="28"/>
      </w:rPr>
    </w:lvl>
    <w:lvl w:ilvl="3">
      <w:start w:val="1"/>
      <w:numFmt w:val="decimal"/>
      <w:lvlText w:val="%1.%2.%3.%4."/>
      <w:lvlJc w:val="left"/>
      <w:pPr>
        <w:ind w:left="1080" w:hanging="1080"/>
      </w:pPr>
      <w:rPr>
        <w:rFonts w:eastAsiaTheme="minorHAnsi" w:cstheme="minorBidi" w:hint="default"/>
        <w:b w:val="0"/>
        <w:sz w:val="28"/>
      </w:rPr>
    </w:lvl>
    <w:lvl w:ilvl="4">
      <w:start w:val="1"/>
      <w:numFmt w:val="decimal"/>
      <w:lvlText w:val="%1.%2.%3.%4.%5."/>
      <w:lvlJc w:val="left"/>
      <w:pPr>
        <w:ind w:left="1080" w:hanging="1080"/>
      </w:pPr>
      <w:rPr>
        <w:rFonts w:eastAsiaTheme="minorHAnsi" w:cstheme="minorBidi" w:hint="default"/>
        <w:b w:val="0"/>
        <w:sz w:val="28"/>
      </w:rPr>
    </w:lvl>
    <w:lvl w:ilvl="5">
      <w:start w:val="1"/>
      <w:numFmt w:val="decimal"/>
      <w:lvlText w:val="%1.%2.%3.%4.%5.%6."/>
      <w:lvlJc w:val="left"/>
      <w:pPr>
        <w:ind w:left="1440" w:hanging="1440"/>
      </w:pPr>
      <w:rPr>
        <w:rFonts w:eastAsiaTheme="minorHAnsi" w:cstheme="minorBidi" w:hint="default"/>
        <w:b w:val="0"/>
        <w:sz w:val="28"/>
      </w:rPr>
    </w:lvl>
    <w:lvl w:ilvl="6">
      <w:start w:val="1"/>
      <w:numFmt w:val="decimal"/>
      <w:lvlText w:val="%1.%2.%3.%4.%5.%6.%7."/>
      <w:lvlJc w:val="left"/>
      <w:pPr>
        <w:ind w:left="1440" w:hanging="1440"/>
      </w:pPr>
      <w:rPr>
        <w:rFonts w:eastAsiaTheme="minorHAnsi" w:cstheme="minorBidi" w:hint="default"/>
        <w:b w:val="0"/>
        <w:sz w:val="28"/>
      </w:rPr>
    </w:lvl>
    <w:lvl w:ilvl="7">
      <w:start w:val="1"/>
      <w:numFmt w:val="decimal"/>
      <w:lvlText w:val="%1.%2.%3.%4.%5.%6.%7.%8."/>
      <w:lvlJc w:val="left"/>
      <w:pPr>
        <w:ind w:left="1800" w:hanging="1800"/>
      </w:pPr>
      <w:rPr>
        <w:rFonts w:eastAsiaTheme="minorHAnsi" w:cstheme="minorBidi" w:hint="default"/>
        <w:b w:val="0"/>
        <w:sz w:val="28"/>
      </w:rPr>
    </w:lvl>
    <w:lvl w:ilvl="8">
      <w:start w:val="1"/>
      <w:numFmt w:val="decimal"/>
      <w:lvlText w:val="%1.%2.%3.%4.%5.%6.%7.%8.%9."/>
      <w:lvlJc w:val="left"/>
      <w:pPr>
        <w:ind w:left="1800" w:hanging="1800"/>
      </w:pPr>
      <w:rPr>
        <w:rFonts w:eastAsiaTheme="minorHAnsi" w:cstheme="minorBidi" w:hint="default"/>
        <w:b w:val="0"/>
        <w:sz w:val="28"/>
      </w:rPr>
    </w:lvl>
  </w:abstractNum>
  <w:abstractNum w:abstractNumId="1" w15:restartNumberingAfterBreak="0">
    <w:nsid w:val="0BA73052"/>
    <w:multiLevelType w:val="multilevel"/>
    <w:tmpl w:val="CE22ADF6"/>
    <w:lvl w:ilvl="0">
      <w:start w:val="1"/>
      <w:numFmt w:val="decimal"/>
      <w:lvlText w:val="%1"/>
      <w:lvlJc w:val="left"/>
      <w:pPr>
        <w:ind w:left="36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1">
      <w:start w:val="2"/>
      <w:numFmt w:val="decimal"/>
      <w:lvlRestart w:val="0"/>
      <w:lvlText w:val="%1.%2."/>
      <w:lvlJc w:val="left"/>
      <w:pPr>
        <w:ind w:left="1174"/>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2">
      <w:start w:val="1"/>
      <w:numFmt w:val="lowerRoman"/>
      <w:lvlText w:val="%3"/>
      <w:lvlJc w:val="left"/>
      <w:pPr>
        <w:ind w:left="180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3">
      <w:start w:val="1"/>
      <w:numFmt w:val="decimal"/>
      <w:lvlText w:val="%4"/>
      <w:lvlJc w:val="left"/>
      <w:pPr>
        <w:ind w:left="252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4">
      <w:start w:val="1"/>
      <w:numFmt w:val="lowerLetter"/>
      <w:lvlText w:val="%5"/>
      <w:lvlJc w:val="left"/>
      <w:pPr>
        <w:ind w:left="324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5">
      <w:start w:val="1"/>
      <w:numFmt w:val="lowerRoman"/>
      <w:lvlText w:val="%6"/>
      <w:lvlJc w:val="left"/>
      <w:pPr>
        <w:ind w:left="396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6">
      <w:start w:val="1"/>
      <w:numFmt w:val="decimal"/>
      <w:lvlText w:val="%7"/>
      <w:lvlJc w:val="left"/>
      <w:pPr>
        <w:ind w:left="468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7">
      <w:start w:val="1"/>
      <w:numFmt w:val="lowerLetter"/>
      <w:lvlText w:val="%8"/>
      <w:lvlJc w:val="left"/>
      <w:pPr>
        <w:ind w:left="540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8">
      <w:start w:val="1"/>
      <w:numFmt w:val="lowerRoman"/>
      <w:lvlText w:val="%9"/>
      <w:lvlJc w:val="left"/>
      <w:pPr>
        <w:ind w:left="612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abstractNum>
  <w:abstractNum w:abstractNumId="2" w15:restartNumberingAfterBreak="0">
    <w:nsid w:val="0F80547E"/>
    <w:multiLevelType w:val="hybridMultilevel"/>
    <w:tmpl w:val="7540AF2A"/>
    <w:lvl w:ilvl="0" w:tplc="580A085C">
      <w:start w:val="1"/>
      <w:numFmt w:val="bullet"/>
      <w:lvlText w:val="-"/>
      <w:lvlJc w:val="left"/>
      <w:pPr>
        <w:ind w:left="7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364A1E68">
      <w:start w:val="1"/>
      <w:numFmt w:val="bullet"/>
      <w:lvlText w:val="o"/>
      <w:lvlJc w:val="left"/>
      <w:pPr>
        <w:ind w:left="15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D6089434">
      <w:start w:val="1"/>
      <w:numFmt w:val="bullet"/>
      <w:lvlText w:val="▪"/>
      <w:lvlJc w:val="left"/>
      <w:pPr>
        <w:ind w:left="22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230C1092">
      <w:start w:val="1"/>
      <w:numFmt w:val="bullet"/>
      <w:lvlText w:val="•"/>
      <w:lvlJc w:val="left"/>
      <w:pPr>
        <w:ind w:left="29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057E1F22">
      <w:start w:val="1"/>
      <w:numFmt w:val="bullet"/>
      <w:lvlText w:val="o"/>
      <w:lvlJc w:val="left"/>
      <w:pPr>
        <w:ind w:left="367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C35AC94E">
      <w:start w:val="1"/>
      <w:numFmt w:val="bullet"/>
      <w:lvlText w:val="▪"/>
      <w:lvlJc w:val="left"/>
      <w:pPr>
        <w:ind w:left="439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2C087B8C">
      <w:start w:val="1"/>
      <w:numFmt w:val="bullet"/>
      <w:lvlText w:val="•"/>
      <w:lvlJc w:val="left"/>
      <w:pPr>
        <w:ind w:left="51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28F4997C">
      <w:start w:val="1"/>
      <w:numFmt w:val="bullet"/>
      <w:lvlText w:val="o"/>
      <w:lvlJc w:val="left"/>
      <w:pPr>
        <w:ind w:left="58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B32AF39C">
      <w:start w:val="1"/>
      <w:numFmt w:val="bullet"/>
      <w:lvlText w:val="▪"/>
      <w:lvlJc w:val="left"/>
      <w:pPr>
        <w:ind w:left="65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3" w15:restartNumberingAfterBreak="0">
    <w:nsid w:val="13FA0873"/>
    <w:multiLevelType w:val="hybridMultilevel"/>
    <w:tmpl w:val="B218DBB0"/>
    <w:lvl w:ilvl="0" w:tplc="ABEAB184">
      <w:start w:val="3"/>
      <w:numFmt w:val="decimal"/>
      <w:lvlText w:val="%1."/>
      <w:lvlJc w:val="left"/>
      <w:pPr>
        <w:ind w:left="259"/>
      </w:pPr>
      <w:rPr>
        <w:rFonts w:ascii="Times New Roman" w:eastAsia="Times New Roman" w:hAnsi="Times New Roman" w:cs="Times New Roman"/>
        <w:b/>
        <w:i w:val="0"/>
        <w:strike w:val="0"/>
        <w:dstrike w:val="0"/>
        <w:color w:val="0070C0"/>
        <w:sz w:val="26"/>
        <w:u w:val="none" w:color="000000"/>
        <w:bdr w:val="none" w:sz="0" w:space="0" w:color="auto"/>
        <w:shd w:val="clear" w:color="auto" w:fill="auto"/>
        <w:vertAlign w:val="baseline"/>
      </w:rPr>
    </w:lvl>
    <w:lvl w:ilvl="1" w:tplc="B15CBFF2">
      <w:start w:val="1"/>
      <w:numFmt w:val="bullet"/>
      <w:lvlText w:val="-"/>
      <w:lvlJc w:val="left"/>
      <w:pPr>
        <w:ind w:left="7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3B941670">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24B80986">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C366D672">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78D04974">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3D065CE2">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E85E1D66">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180AB364">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4" w15:restartNumberingAfterBreak="0">
    <w:nsid w:val="173322E1"/>
    <w:multiLevelType w:val="hybridMultilevel"/>
    <w:tmpl w:val="A6B01E96"/>
    <w:lvl w:ilvl="0" w:tplc="BACCD23A">
      <w:start w:val="1"/>
      <w:numFmt w:val="bullet"/>
      <w:lvlText w:val="-"/>
      <w:lvlJc w:val="left"/>
      <w:pPr>
        <w:ind w:left="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9725E26">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1EE8798">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0621622">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C2B73A">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FEAECE4">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ADE1D6A">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2A84DBA">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E2AAAC4">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15:restartNumberingAfterBreak="0">
    <w:nsid w:val="17C9312D"/>
    <w:multiLevelType w:val="hybridMultilevel"/>
    <w:tmpl w:val="A05A41CC"/>
    <w:lvl w:ilvl="0" w:tplc="89562038">
      <w:start w:val="1"/>
      <w:numFmt w:val="bullet"/>
      <w:lvlText w:val="-"/>
      <w:lvlJc w:val="left"/>
      <w:pPr>
        <w:ind w:left="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442621E">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D4621E4">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E2A75B2">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5E48B2C">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9B8990A">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A226008">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8E1AEF4C">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7D0C482">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15:restartNumberingAfterBreak="0">
    <w:nsid w:val="1F787CDD"/>
    <w:multiLevelType w:val="multilevel"/>
    <w:tmpl w:val="E6BC4DD6"/>
    <w:lvl w:ilvl="0">
      <w:start w:val="1"/>
      <w:numFmt w:val="decimal"/>
      <w:lvlText w:val="%1."/>
      <w:lvlJc w:val="left"/>
      <w:pPr>
        <w:ind w:left="259"/>
      </w:pPr>
      <w:rPr>
        <w:rFonts w:ascii="Times New Roman" w:eastAsia="Times New Roman" w:hAnsi="Times New Roman" w:cs="Times New Roman"/>
        <w:b/>
        <w:i w:val="0"/>
        <w:strike w:val="0"/>
        <w:dstrike w:val="0"/>
        <w:color w:val="0070C0"/>
        <w:sz w:val="26"/>
        <w:u w:val="none" w:color="000000"/>
        <w:bdr w:val="none" w:sz="0" w:space="0" w:color="auto"/>
        <w:shd w:val="clear" w:color="auto" w:fill="auto"/>
        <w:vertAlign w:val="baseline"/>
      </w:rPr>
    </w:lvl>
    <w:lvl w:ilvl="1">
      <w:start w:val="1"/>
      <w:numFmt w:val="decimal"/>
      <w:lvlText w:val="%1.%2."/>
      <w:lvlJc w:val="left"/>
      <w:pPr>
        <w:ind w:left="72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2">
      <w:start w:val="1"/>
      <w:numFmt w:val="decimal"/>
      <w:lvlText w:val="%1.%2.%3."/>
      <w:lvlJc w:val="left"/>
      <w:pPr>
        <w:ind w:left="2088"/>
      </w:pPr>
      <w:rPr>
        <w:rFonts w:ascii="Times New Roman" w:eastAsia="Times New Roman" w:hAnsi="Times New Roman" w:cs="Times New Roman"/>
        <w:b/>
        <w:i w:val="0"/>
        <w:strike w:val="0"/>
        <w:dstrike w:val="0"/>
        <w:color w:val="FF0000"/>
        <w:sz w:val="26"/>
        <w:u w:val="none" w:color="000000"/>
        <w:bdr w:val="none" w:sz="0" w:space="0" w:color="auto"/>
        <w:shd w:val="clear" w:color="auto" w:fill="auto"/>
        <w:vertAlign w:val="baseline"/>
      </w:rPr>
    </w:lvl>
    <w:lvl w:ilvl="3">
      <w:start w:val="1"/>
      <w:numFmt w:val="bullet"/>
      <w:lvlText w:val="-"/>
      <w:lvlJc w:val="left"/>
      <w:pPr>
        <w:ind w:left="21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7" w15:restartNumberingAfterBreak="0">
    <w:nsid w:val="205F096F"/>
    <w:multiLevelType w:val="hybridMultilevel"/>
    <w:tmpl w:val="25C2EEA4"/>
    <w:lvl w:ilvl="0" w:tplc="89A0411C">
      <w:start w:val="1"/>
      <w:numFmt w:val="bullet"/>
      <w:lvlText w:val="•"/>
      <w:lvlJc w:val="left"/>
      <w:pPr>
        <w:ind w:left="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50E4AFC6">
      <w:start w:val="1"/>
      <w:numFmt w:val="bullet"/>
      <w:lvlText w:val="o"/>
      <w:lvlJc w:val="left"/>
      <w:pPr>
        <w:ind w:left="57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E19CC7EA">
      <w:start w:val="1"/>
      <w:numFmt w:val="bullet"/>
      <w:lvlRestart w:val="0"/>
      <w:lvlText w:val="-"/>
      <w:lvlJc w:val="left"/>
      <w:pPr>
        <w:ind w:left="93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DE3AED66">
      <w:start w:val="1"/>
      <w:numFmt w:val="bullet"/>
      <w:lvlText w:val="•"/>
      <w:lvlJc w:val="left"/>
      <w:pPr>
        <w:ind w:left="201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110A2A72">
      <w:start w:val="1"/>
      <w:numFmt w:val="bullet"/>
      <w:lvlText w:val="o"/>
      <w:lvlJc w:val="left"/>
      <w:pPr>
        <w:ind w:left="273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C14039FC">
      <w:start w:val="1"/>
      <w:numFmt w:val="bullet"/>
      <w:lvlText w:val="▪"/>
      <w:lvlJc w:val="left"/>
      <w:pPr>
        <w:ind w:left="345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CDC0C8B0">
      <w:start w:val="1"/>
      <w:numFmt w:val="bullet"/>
      <w:lvlText w:val="•"/>
      <w:lvlJc w:val="left"/>
      <w:pPr>
        <w:ind w:left="417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AA8C6744">
      <w:start w:val="1"/>
      <w:numFmt w:val="bullet"/>
      <w:lvlText w:val="o"/>
      <w:lvlJc w:val="left"/>
      <w:pPr>
        <w:ind w:left="489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336E4E1E">
      <w:start w:val="1"/>
      <w:numFmt w:val="bullet"/>
      <w:lvlText w:val="▪"/>
      <w:lvlJc w:val="left"/>
      <w:pPr>
        <w:ind w:left="561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8" w15:restartNumberingAfterBreak="0">
    <w:nsid w:val="219E5B2B"/>
    <w:multiLevelType w:val="hybridMultilevel"/>
    <w:tmpl w:val="B0D2FC12"/>
    <w:lvl w:ilvl="0" w:tplc="C1AEBA4E">
      <w:start w:val="1"/>
      <w:numFmt w:val="bullet"/>
      <w:lvlText w:val="-"/>
      <w:lvlJc w:val="left"/>
      <w:pPr>
        <w:ind w:left="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E66E9D1A">
      <w:start w:val="1"/>
      <w:numFmt w:val="bullet"/>
      <w:lvlText w:val="o"/>
      <w:lvlJc w:val="left"/>
      <w:pPr>
        <w:ind w:left="10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7974CC84">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92AC61C0">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92A2C688">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D5A0F3DA">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79C87F0A">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1FF8C81A">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FF8E8CEE">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9" w15:restartNumberingAfterBreak="0">
    <w:nsid w:val="2B8B25A3"/>
    <w:multiLevelType w:val="multilevel"/>
    <w:tmpl w:val="433019D6"/>
    <w:lvl w:ilvl="0">
      <w:start w:val="5"/>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BD2510A"/>
    <w:multiLevelType w:val="hybridMultilevel"/>
    <w:tmpl w:val="9C82D254"/>
    <w:lvl w:ilvl="0" w:tplc="F162ECF8">
      <w:start w:val="1"/>
      <w:numFmt w:val="upperRoman"/>
      <w:lvlText w:val="%1."/>
      <w:lvlJc w:val="left"/>
      <w:pPr>
        <w:ind w:left="710" w:hanging="720"/>
      </w:pPr>
      <w:rPr>
        <w:rFonts w:hint="default"/>
      </w:rPr>
    </w:lvl>
    <w:lvl w:ilvl="1" w:tplc="04090019" w:tentative="1">
      <w:start w:val="1"/>
      <w:numFmt w:val="lowerLetter"/>
      <w:lvlText w:val="%2."/>
      <w:lvlJc w:val="left"/>
      <w:pPr>
        <w:ind w:left="1070" w:hanging="360"/>
      </w:pPr>
    </w:lvl>
    <w:lvl w:ilvl="2" w:tplc="0409001B" w:tentative="1">
      <w:start w:val="1"/>
      <w:numFmt w:val="lowerRoman"/>
      <w:lvlText w:val="%3."/>
      <w:lvlJc w:val="right"/>
      <w:pPr>
        <w:ind w:left="1790" w:hanging="180"/>
      </w:pPr>
    </w:lvl>
    <w:lvl w:ilvl="3" w:tplc="0409000F" w:tentative="1">
      <w:start w:val="1"/>
      <w:numFmt w:val="decimal"/>
      <w:lvlText w:val="%4."/>
      <w:lvlJc w:val="left"/>
      <w:pPr>
        <w:ind w:left="2510" w:hanging="360"/>
      </w:pPr>
    </w:lvl>
    <w:lvl w:ilvl="4" w:tplc="04090019" w:tentative="1">
      <w:start w:val="1"/>
      <w:numFmt w:val="lowerLetter"/>
      <w:lvlText w:val="%5."/>
      <w:lvlJc w:val="left"/>
      <w:pPr>
        <w:ind w:left="3230" w:hanging="360"/>
      </w:pPr>
    </w:lvl>
    <w:lvl w:ilvl="5" w:tplc="0409001B" w:tentative="1">
      <w:start w:val="1"/>
      <w:numFmt w:val="lowerRoman"/>
      <w:lvlText w:val="%6."/>
      <w:lvlJc w:val="right"/>
      <w:pPr>
        <w:ind w:left="3950" w:hanging="180"/>
      </w:pPr>
    </w:lvl>
    <w:lvl w:ilvl="6" w:tplc="0409000F" w:tentative="1">
      <w:start w:val="1"/>
      <w:numFmt w:val="decimal"/>
      <w:lvlText w:val="%7."/>
      <w:lvlJc w:val="left"/>
      <w:pPr>
        <w:ind w:left="4670" w:hanging="360"/>
      </w:pPr>
    </w:lvl>
    <w:lvl w:ilvl="7" w:tplc="04090019" w:tentative="1">
      <w:start w:val="1"/>
      <w:numFmt w:val="lowerLetter"/>
      <w:lvlText w:val="%8."/>
      <w:lvlJc w:val="left"/>
      <w:pPr>
        <w:ind w:left="5390" w:hanging="360"/>
      </w:pPr>
    </w:lvl>
    <w:lvl w:ilvl="8" w:tplc="0409001B" w:tentative="1">
      <w:start w:val="1"/>
      <w:numFmt w:val="lowerRoman"/>
      <w:lvlText w:val="%9."/>
      <w:lvlJc w:val="right"/>
      <w:pPr>
        <w:ind w:left="6110" w:hanging="180"/>
      </w:pPr>
    </w:lvl>
  </w:abstractNum>
  <w:abstractNum w:abstractNumId="11" w15:restartNumberingAfterBreak="0">
    <w:nsid w:val="2C1D1A63"/>
    <w:multiLevelType w:val="hybridMultilevel"/>
    <w:tmpl w:val="E9D42C44"/>
    <w:lvl w:ilvl="0" w:tplc="7BB4254E">
      <w:start w:val="1"/>
      <w:numFmt w:val="decimal"/>
      <w:lvlText w:val="%1."/>
      <w:lvlJc w:val="left"/>
      <w:pPr>
        <w:ind w:left="0"/>
      </w:pPr>
      <w:rPr>
        <w:rFonts w:ascii="Times New Roman" w:eastAsia="Times New Roman" w:hAnsi="Times New Roman" w:cs="Times New Roman"/>
        <w:b/>
        <w:i w:val="0"/>
        <w:strike w:val="0"/>
        <w:dstrike w:val="0"/>
        <w:color w:val="0070C0"/>
        <w:sz w:val="26"/>
        <w:u w:val="none" w:color="000000"/>
        <w:bdr w:val="none" w:sz="0" w:space="0" w:color="auto"/>
        <w:shd w:val="clear" w:color="auto" w:fill="auto"/>
        <w:vertAlign w:val="baseline"/>
      </w:rPr>
    </w:lvl>
    <w:lvl w:ilvl="1" w:tplc="6C5CA2C0">
      <w:start w:val="1"/>
      <w:numFmt w:val="bullet"/>
      <w:lvlText w:val="-"/>
      <w:lvlJc w:val="left"/>
      <w:pPr>
        <w:ind w:left="7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15282166">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AF6E88B6">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14D6D89C">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5CCC759E">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CE18146A">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7D3257C6">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BA08489E">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2" w15:restartNumberingAfterBreak="0">
    <w:nsid w:val="2E221B68"/>
    <w:multiLevelType w:val="hybridMultilevel"/>
    <w:tmpl w:val="1E3C6378"/>
    <w:lvl w:ilvl="0" w:tplc="89980DE6">
      <w:start w:val="1"/>
      <w:numFmt w:val="bullet"/>
      <w:lvlText w:val="-"/>
      <w:lvlJc w:val="left"/>
      <w:pPr>
        <w:ind w:left="7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7B32A62A">
      <w:start w:val="1"/>
      <w:numFmt w:val="bullet"/>
      <w:lvlText w:val="o"/>
      <w:lvlJc w:val="left"/>
      <w:pPr>
        <w:ind w:left="15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2312DB9C">
      <w:start w:val="1"/>
      <w:numFmt w:val="bullet"/>
      <w:lvlText w:val="▪"/>
      <w:lvlJc w:val="left"/>
      <w:pPr>
        <w:ind w:left="22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A06E4DD8">
      <w:start w:val="1"/>
      <w:numFmt w:val="bullet"/>
      <w:lvlText w:val="•"/>
      <w:lvlJc w:val="left"/>
      <w:pPr>
        <w:ind w:left="29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CD0AA2FA">
      <w:start w:val="1"/>
      <w:numFmt w:val="bullet"/>
      <w:lvlText w:val="o"/>
      <w:lvlJc w:val="left"/>
      <w:pPr>
        <w:ind w:left="367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B7C8043C">
      <w:start w:val="1"/>
      <w:numFmt w:val="bullet"/>
      <w:lvlText w:val="▪"/>
      <w:lvlJc w:val="left"/>
      <w:pPr>
        <w:ind w:left="439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D4380716">
      <w:start w:val="1"/>
      <w:numFmt w:val="bullet"/>
      <w:lvlText w:val="•"/>
      <w:lvlJc w:val="left"/>
      <w:pPr>
        <w:ind w:left="51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4B6CD002">
      <w:start w:val="1"/>
      <w:numFmt w:val="bullet"/>
      <w:lvlText w:val="o"/>
      <w:lvlJc w:val="left"/>
      <w:pPr>
        <w:ind w:left="58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6A440BDE">
      <w:start w:val="1"/>
      <w:numFmt w:val="bullet"/>
      <w:lvlText w:val="▪"/>
      <w:lvlJc w:val="left"/>
      <w:pPr>
        <w:ind w:left="65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3" w15:restartNumberingAfterBreak="0">
    <w:nsid w:val="399F54B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3F525FEC"/>
    <w:multiLevelType w:val="multilevel"/>
    <w:tmpl w:val="CE4CDC7C"/>
    <w:lvl w:ilvl="0">
      <w:start w:val="1"/>
      <w:numFmt w:val="decimal"/>
      <w:lvlText w:val="%1"/>
      <w:lvlJc w:val="left"/>
      <w:pPr>
        <w:ind w:left="360" w:hanging="360"/>
      </w:pPr>
      <w:rPr>
        <w:rFonts w:hint="default"/>
      </w:rPr>
    </w:lvl>
    <w:lvl w:ilvl="1">
      <w:start w:val="1"/>
      <w:numFmt w:val="decimal"/>
      <w:lvlText w:val="5.%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5383D60"/>
    <w:multiLevelType w:val="hybridMultilevel"/>
    <w:tmpl w:val="B4940860"/>
    <w:lvl w:ilvl="0" w:tplc="AB1CE6E8">
      <w:start w:val="5"/>
      <w:numFmt w:val="lowerLetter"/>
      <w:lvlText w:val="%1)"/>
      <w:lvlJc w:val="left"/>
      <w:pPr>
        <w:ind w:left="0"/>
      </w:pPr>
      <w:rPr>
        <w:rFonts w:ascii="Times New Roman" w:eastAsia="Times New Roman" w:hAnsi="Times New Roman" w:cs="Times New Roman"/>
        <w:b/>
        <w:i/>
        <w:strike w:val="0"/>
        <w:dstrike w:val="0"/>
        <w:color w:val="000000"/>
        <w:sz w:val="26"/>
        <w:u w:val="none" w:color="000000"/>
        <w:bdr w:val="none" w:sz="0" w:space="0" w:color="auto"/>
        <w:shd w:val="clear" w:color="auto" w:fill="auto"/>
        <w:vertAlign w:val="baseline"/>
      </w:rPr>
    </w:lvl>
    <w:lvl w:ilvl="1" w:tplc="F538F230">
      <w:start w:val="1"/>
      <w:numFmt w:val="bullet"/>
      <w:lvlText w:val="-"/>
      <w:lvlJc w:val="left"/>
      <w:pPr>
        <w:ind w:left="4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DD3CDC60">
      <w:start w:val="1"/>
      <w:numFmt w:val="bullet"/>
      <w:lvlText w:val="▪"/>
      <w:lvlJc w:val="left"/>
      <w:pPr>
        <w:ind w:left="15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CD524D0A">
      <w:start w:val="1"/>
      <w:numFmt w:val="bullet"/>
      <w:lvlText w:val="•"/>
      <w:lvlJc w:val="left"/>
      <w:pPr>
        <w:ind w:left="22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FBB62C88">
      <w:start w:val="1"/>
      <w:numFmt w:val="bullet"/>
      <w:lvlText w:val="o"/>
      <w:lvlJc w:val="left"/>
      <w:pPr>
        <w:ind w:left="29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C14E5C4E">
      <w:start w:val="1"/>
      <w:numFmt w:val="bullet"/>
      <w:lvlText w:val="▪"/>
      <w:lvlJc w:val="left"/>
      <w:pPr>
        <w:ind w:left="367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7EDE7D7A">
      <w:start w:val="1"/>
      <w:numFmt w:val="bullet"/>
      <w:lvlText w:val="•"/>
      <w:lvlJc w:val="left"/>
      <w:pPr>
        <w:ind w:left="439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35020392">
      <w:start w:val="1"/>
      <w:numFmt w:val="bullet"/>
      <w:lvlText w:val="o"/>
      <w:lvlJc w:val="left"/>
      <w:pPr>
        <w:ind w:left="51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59D25880">
      <w:start w:val="1"/>
      <w:numFmt w:val="bullet"/>
      <w:lvlText w:val="▪"/>
      <w:lvlJc w:val="left"/>
      <w:pPr>
        <w:ind w:left="58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6" w15:restartNumberingAfterBreak="0">
    <w:nsid w:val="46CE1C6F"/>
    <w:multiLevelType w:val="hybridMultilevel"/>
    <w:tmpl w:val="F15E3614"/>
    <w:lvl w:ilvl="0" w:tplc="147EA85C">
      <w:start w:val="1"/>
      <w:numFmt w:val="bullet"/>
      <w:lvlText w:val="-"/>
      <w:lvlJc w:val="left"/>
      <w:pPr>
        <w:ind w:left="4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53E03D32">
      <w:start w:val="1"/>
      <w:numFmt w:val="bullet"/>
      <w:lvlText w:val="o"/>
      <w:lvlJc w:val="left"/>
      <w:pPr>
        <w:ind w:left="15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FF002D80">
      <w:start w:val="1"/>
      <w:numFmt w:val="bullet"/>
      <w:lvlText w:val="▪"/>
      <w:lvlJc w:val="left"/>
      <w:pPr>
        <w:ind w:left="22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D9B6ABA2">
      <w:start w:val="1"/>
      <w:numFmt w:val="bullet"/>
      <w:lvlText w:val="•"/>
      <w:lvlJc w:val="left"/>
      <w:pPr>
        <w:ind w:left="29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0B040BA2">
      <w:start w:val="1"/>
      <w:numFmt w:val="bullet"/>
      <w:lvlText w:val="o"/>
      <w:lvlJc w:val="left"/>
      <w:pPr>
        <w:ind w:left="367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C7DA8848">
      <w:start w:val="1"/>
      <w:numFmt w:val="bullet"/>
      <w:lvlText w:val="▪"/>
      <w:lvlJc w:val="left"/>
      <w:pPr>
        <w:ind w:left="439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A1B8ABB0">
      <w:start w:val="1"/>
      <w:numFmt w:val="bullet"/>
      <w:lvlText w:val="•"/>
      <w:lvlJc w:val="left"/>
      <w:pPr>
        <w:ind w:left="51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31F869D6">
      <w:start w:val="1"/>
      <w:numFmt w:val="bullet"/>
      <w:lvlText w:val="o"/>
      <w:lvlJc w:val="left"/>
      <w:pPr>
        <w:ind w:left="58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9B7421D4">
      <w:start w:val="1"/>
      <w:numFmt w:val="bullet"/>
      <w:lvlText w:val="▪"/>
      <w:lvlJc w:val="left"/>
      <w:pPr>
        <w:ind w:left="65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7" w15:restartNumberingAfterBreak="0">
    <w:nsid w:val="478E5B9B"/>
    <w:multiLevelType w:val="multilevel"/>
    <w:tmpl w:val="310CE2DE"/>
    <w:lvl w:ilvl="0">
      <w:start w:val="2"/>
      <w:numFmt w:val="decimal"/>
      <w:lvlText w:val="%1."/>
      <w:lvlJc w:val="left"/>
      <w:pPr>
        <w:ind w:left="259"/>
      </w:pPr>
      <w:rPr>
        <w:rFonts w:ascii="Times New Roman" w:eastAsia="Times New Roman" w:hAnsi="Times New Roman" w:cs="Times New Roman"/>
        <w:b/>
        <w:i w:val="0"/>
        <w:strike w:val="0"/>
        <w:dstrike w:val="0"/>
        <w:color w:val="0070C0"/>
        <w:sz w:val="26"/>
        <w:u w:val="none" w:color="000000"/>
        <w:bdr w:val="none" w:sz="0" w:space="0" w:color="auto"/>
        <w:shd w:val="clear" w:color="auto" w:fill="auto"/>
        <w:vertAlign w:val="baseline"/>
      </w:rPr>
    </w:lvl>
    <w:lvl w:ilvl="1">
      <w:start w:val="1"/>
      <w:numFmt w:val="decimal"/>
      <w:lvlText w:val="%1.%2."/>
      <w:lvlJc w:val="left"/>
      <w:pPr>
        <w:ind w:left="720"/>
      </w:pPr>
      <w:rPr>
        <w:rFonts w:ascii="Times New Roman" w:eastAsia="Times New Roman" w:hAnsi="Times New Roman" w:cs="Times New Roman"/>
        <w:b/>
        <w:i w:val="0"/>
        <w:strike w:val="0"/>
        <w:dstrike w:val="0"/>
        <w:color w:val="00B050"/>
        <w:sz w:val="26"/>
        <w:u w:val="none" w:color="000000"/>
        <w:bdr w:val="none" w:sz="0" w:space="0" w:color="auto"/>
        <w:shd w:val="clear" w:color="auto" w:fill="auto"/>
        <w:vertAlign w:val="baseline"/>
      </w:rPr>
    </w:lvl>
    <w:lvl w:ilvl="2">
      <w:start w:val="1"/>
      <w:numFmt w:val="bullet"/>
      <w:lvlText w:val="-"/>
      <w:lvlJc w:val="left"/>
      <w:pPr>
        <w:ind w:left="14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8" w15:restartNumberingAfterBreak="0">
    <w:nsid w:val="498A7232"/>
    <w:multiLevelType w:val="hybridMultilevel"/>
    <w:tmpl w:val="C9B81DB4"/>
    <w:lvl w:ilvl="0" w:tplc="C8F4C5E0">
      <w:start w:val="1"/>
      <w:numFmt w:val="upp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 w15:restartNumberingAfterBreak="0">
    <w:nsid w:val="4B472552"/>
    <w:multiLevelType w:val="hybridMultilevel"/>
    <w:tmpl w:val="9572AF36"/>
    <w:lvl w:ilvl="0" w:tplc="E252DE4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50A35354"/>
    <w:multiLevelType w:val="hybridMultilevel"/>
    <w:tmpl w:val="23D8A094"/>
    <w:lvl w:ilvl="0" w:tplc="DCF4F9FC">
      <w:start w:val="1"/>
      <w:numFmt w:val="bullet"/>
      <w:lvlText w:val="•"/>
      <w:lvlJc w:val="left"/>
      <w:pPr>
        <w:ind w:left="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E09C5C4E">
      <w:start w:val="1"/>
      <w:numFmt w:val="bullet"/>
      <w:lvlText w:val="o"/>
      <w:lvlJc w:val="left"/>
      <w:pPr>
        <w:ind w:left="504"/>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8ADA67B6">
      <w:start w:val="1"/>
      <w:numFmt w:val="bullet"/>
      <w:lvlText w:val="▪"/>
      <w:lvlJc w:val="left"/>
      <w:pPr>
        <w:ind w:left="64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091CE764">
      <w:start w:val="1"/>
      <w:numFmt w:val="bullet"/>
      <w:lvlRestart w:val="0"/>
      <w:lvlText w:val="-"/>
      <w:lvlJc w:val="left"/>
      <w:pPr>
        <w:ind w:left="100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788C0330">
      <w:start w:val="1"/>
      <w:numFmt w:val="bullet"/>
      <w:lvlText w:val="o"/>
      <w:lvlJc w:val="left"/>
      <w:pPr>
        <w:ind w:left="208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80107AB0">
      <w:start w:val="1"/>
      <w:numFmt w:val="bullet"/>
      <w:lvlText w:val="▪"/>
      <w:lvlJc w:val="left"/>
      <w:pPr>
        <w:ind w:left="280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3792642C">
      <w:start w:val="1"/>
      <w:numFmt w:val="bullet"/>
      <w:lvlText w:val="•"/>
      <w:lvlJc w:val="left"/>
      <w:pPr>
        <w:ind w:left="352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65FE1E74">
      <w:start w:val="1"/>
      <w:numFmt w:val="bullet"/>
      <w:lvlText w:val="o"/>
      <w:lvlJc w:val="left"/>
      <w:pPr>
        <w:ind w:left="424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C1F0869E">
      <w:start w:val="1"/>
      <w:numFmt w:val="bullet"/>
      <w:lvlText w:val="▪"/>
      <w:lvlJc w:val="left"/>
      <w:pPr>
        <w:ind w:left="4968"/>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21" w15:restartNumberingAfterBreak="0">
    <w:nsid w:val="563A3637"/>
    <w:multiLevelType w:val="multilevel"/>
    <w:tmpl w:val="45B48BC2"/>
    <w:lvl w:ilvl="0">
      <w:start w:val="5"/>
      <w:numFmt w:val="decimal"/>
      <w:lvlText w:val="%1"/>
      <w:lvlJc w:val="left"/>
      <w:pPr>
        <w:ind w:left="525" w:hanging="525"/>
      </w:pPr>
      <w:rPr>
        <w:rFonts w:hint="default"/>
      </w:rPr>
    </w:lvl>
    <w:lvl w:ilvl="1">
      <w:start w:val="8"/>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6704D21"/>
    <w:multiLevelType w:val="multilevel"/>
    <w:tmpl w:val="1BFE2092"/>
    <w:lvl w:ilvl="0">
      <w:start w:val="1"/>
      <w:numFmt w:val="decimal"/>
      <w:lvlText w:val="%1."/>
      <w:lvlJc w:val="left"/>
      <w:pPr>
        <w:ind w:left="420" w:hanging="360"/>
      </w:pPr>
      <w:rPr>
        <w:rFonts w:hint="default"/>
      </w:rPr>
    </w:lvl>
    <w:lvl w:ilvl="1">
      <w:start w:val="1"/>
      <w:numFmt w:val="decimal"/>
      <w:isLgl/>
      <w:lvlText w:val="%1.%2."/>
      <w:lvlJc w:val="left"/>
      <w:pPr>
        <w:ind w:left="780" w:hanging="720"/>
      </w:pPr>
      <w:rPr>
        <w:rFonts w:hint="default"/>
      </w:rPr>
    </w:lvl>
    <w:lvl w:ilvl="2">
      <w:start w:val="1"/>
      <w:numFmt w:val="decimal"/>
      <w:isLgl/>
      <w:lvlText w:val="%1.%2.%3."/>
      <w:lvlJc w:val="left"/>
      <w:pPr>
        <w:ind w:left="780" w:hanging="720"/>
      </w:pPr>
      <w:rPr>
        <w:rFonts w:hint="default"/>
      </w:rPr>
    </w:lvl>
    <w:lvl w:ilvl="3">
      <w:start w:val="1"/>
      <w:numFmt w:val="decimal"/>
      <w:isLgl/>
      <w:lvlText w:val="%1.%2.%3.%4."/>
      <w:lvlJc w:val="left"/>
      <w:pPr>
        <w:ind w:left="1140" w:hanging="108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860" w:hanging="1800"/>
      </w:pPr>
      <w:rPr>
        <w:rFonts w:hint="default"/>
      </w:rPr>
    </w:lvl>
    <w:lvl w:ilvl="8">
      <w:start w:val="1"/>
      <w:numFmt w:val="decimal"/>
      <w:isLgl/>
      <w:lvlText w:val="%1.%2.%3.%4.%5.%6.%7.%8.%9."/>
      <w:lvlJc w:val="left"/>
      <w:pPr>
        <w:ind w:left="1860" w:hanging="1800"/>
      </w:pPr>
      <w:rPr>
        <w:rFonts w:hint="default"/>
      </w:rPr>
    </w:lvl>
  </w:abstractNum>
  <w:abstractNum w:abstractNumId="23" w15:restartNumberingAfterBreak="0">
    <w:nsid w:val="56D916CB"/>
    <w:multiLevelType w:val="hybridMultilevel"/>
    <w:tmpl w:val="CFE04DAC"/>
    <w:lvl w:ilvl="0" w:tplc="31BA36D4">
      <w:start w:val="1"/>
      <w:numFmt w:val="upperRoman"/>
      <w:lvlText w:val="%1."/>
      <w:lvlJc w:val="left"/>
      <w:pPr>
        <w:ind w:left="1080" w:hanging="720"/>
      </w:pPr>
      <w:rPr>
        <w:rFonts w:eastAsia="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90C60FA"/>
    <w:multiLevelType w:val="hybridMultilevel"/>
    <w:tmpl w:val="37529318"/>
    <w:lvl w:ilvl="0" w:tplc="8BC6A7AA">
      <w:start w:val="1"/>
      <w:numFmt w:val="bullet"/>
      <w:lvlText w:val="-"/>
      <w:lvlJc w:val="left"/>
      <w:pPr>
        <w:ind w:left="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B10A553E">
      <w:start w:val="1"/>
      <w:numFmt w:val="bullet"/>
      <w:lvlText w:val="o"/>
      <w:lvlJc w:val="left"/>
      <w:pPr>
        <w:ind w:left="10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8C0075AE">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F65A940A">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C4849692">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C50CE082">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77129196">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D0E0D140">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174C291A">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25" w15:restartNumberingAfterBreak="0">
    <w:nsid w:val="5AB22F67"/>
    <w:multiLevelType w:val="multilevel"/>
    <w:tmpl w:val="9B545460"/>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E0A79FA"/>
    <w:multiLevelType w:val="hybridMultilevel"/>
    <w:tmpl w:val="5B880B5C"/>
    <w:lvl w:ilvl="0" w:tplc="1A1276FE">
      <w:start w:val="1"/>
      <w:numFmt w:val="lowerLetter"/>
      <w:lvlText w:val="%1)"/>
      <w:lvlJc w:val="left"/>
      <w:pPr>
        <w:ind w:left="0"/>
      </w:pPr>
      <w:rPr>
        <w:rFonts w:ascii="Times New Roman" w:eastAsia="Times New Roman" w:hAnsi="Times New Roman" w:cs="Times New Roman"/>
        <w:b/>
        <w:i/>
        <w:strike w:val="0"/>
        <w:dstrike w:val="0"/>
        <w:color w:val="000000"/>
        <w:sz w:val="26"/>
        <w:u w:val="none" w:color="000000"/>
        <w:bdr w:val="none" w:sz="0" w:space="0" w:color="auto"/>
        <w:shd w:val="clear" w:color="auto" w:fill="auto"/>
        <w:vertAlign w:val="baseline"/>
      </w:rPr>
    </w:lvl>
    <w:lvl w:ilvl="1" w:tplc="705C10AE">
      <w:start w:val="1"/>
      <w:numFmt w:val="bullet"/>
      <w:lvlText w:val="-"/>
      <w:lvlJc w:val="left"/>
      <w:pPr>
        <w:ind w:left="4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67B2A3D2">
      <w:start w:val="1"/>
      <w:numFmt w:val="bullet"/>
      <w:lvlText w:val="▪"/>
      <w:lvlJc w:val="left"/>
      <w:pPr>
        <w:ind w:left="15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3CEC7742">
      <w:start w:val="1"/>
      <w:numFmt w:val="bullet"/>
      <w:lvlText w:val="•"/>
      <w:lvlJc w:val="left"/>
      <w:pPr>
        <w:ind w:left="22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AE046B72">
      <w:start w:val="1"/>
      <w:numFmt w:val="bullet"/>
      <w:lvlText w:val="o"/>
      <w:lvlJc w:val="left"/>
      <w:pPr>
        <w:ind w:left="295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4E32275C">
      <w:start w:val="1"/>
      <w:numFmt w:val="bullet"/>
      <w:lvlText w:val="▪"/>
      <w:lvlJc w:val="left"/>
      <w:pPr>
        <w:ind w:left="367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746010FA">
      <w:start w:val="1"/>
      <w:numFmt w:val="bullet"/>
      <w:lvlText w:val="•"/>
      <w:lvlJc w:val="left"/>
      <w:pPr>
        <w:ind w:left="439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9136349E">
      <w:start w:val="1"/>
      <w:numFmt w:val="bullet"/>
      <w:lvlText w:val="o"/>
      <w:lvlJc w:val="left"/>
      <w:pPr>
        <w:ind w:left="511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162C04FE">
      <w:start w:val="1"/>
      <w:numFmt w:val="bullet"/>
      <w:lvlText w:val="▪"/>
      <w:lvlJc w:val="left"/>
      <w:pPr>
        <w:ind w:left="5832"/>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27" w15:restartNumberingAfterBreak="0">
    <w:nsid w:val="628128B6"/>
    <w:multiLevelType w:val="hybridMultilevel"/>
    <w:tmpl w:val="6BE6E6DE"/>
    <w:lvl w:ilvl="0" w:tplc="D8FE2EDE">
      <w:start w:val="1"/>
      <w:numFmt w:val="lowerRoman"/>
      <w:lvlText w:val="%1."/>
      <w:lvlJc w:val="left"/>
      <w:pPr>
        <w:ind w:left="710" w:hanging="720"/>
      </w:pPr>
      <w:rPr>
        <w:rFonts w:hint="default"/>
      </w:rPr>
    </w:lvl>
    <w:lvl w:ilvl="1" w:tplc="04090019" w:tentative="1">
      <w:start w:val="1"/>
      <w:numFmt w:val="lowerLetter"/>
      <w:lvlText w:val="%2."/>
      <w:lvlJc w:val="left"/>
      <w:pPr>
        <w:ind w:left="1070" w:hanging="360"/>
      </w:pPr>
    </w:lvl>
    <w:lvl w:ilvl="2" w:tplc="0409001B" w:tentative="1">
      <w:start w:val="1"/>
      <w:numFmt w:val="lowerRoman"/>
      <w:lvlText w:val="%3."/>
      <w:lvlJc w:val="right"/>
      <w:pPr>
        <w:ind w:left="1790" w:hanging="180"/>
      </w:pPr>
    </w:lvl>
    <w:lvl w:ilvl="3" w:tplc="0409000F" w:tentative="1">
      <w:start w:val="1"/>
      <w:numFmt w:val="decimal"/>
      <w:lvlText w:val="%4."/>
      <w:lvlJc w:val="left"/>
      <w:pPr>
        <w:ind w:left="2510" w:hanging="360"/>
      </w:pPr>
    </w:lvl>
    <w:lvl w:ilvl="4" w:tplc="04090019" w:tentative="1">
      <w:start w:val="1"/>
      <w:numFmt w:val="lowerLetter"/>
      <w:lvlText w:val="%5."/>
      <w:lvlJc w:val="left"/>
      <w:pPr>
        <w:ind w:left="3230" w:hanging="360"/>
      </w:pPr>
    </w:lvl>
    <w:lvl w:ilvl="5" w:tplc="0409001B" w:tentative="1">
      <w:start w:val="1"/>
      <w:numFmt w:val="lowerRoman"/>
      <w:lvlText w:val="%6."/>
      <w:lvlJc w:val="right"/>
      <w:pPr>
        <w:ind w:left="3950" w:hanging="180"/>
      </w:pPr>
    </w:lvl>
    <w:lvl w:ilvl="6" w:tplc="0409000F" w:tentative="1">
      <w:start w:val="1"/>
      <w:numFmt w:val="decimal"/>
      <w:lvlText w:val="%7."/>
      <w:lvlJc w:val="left"/>
      <w:pPr>
        <w:ind w:left="4670" w:hanging="360"/>
      </w:pPr>
    </w:lvl>
    <w:lvl w:ilvl="7" w:tplc="04090019" w:tentative="1">
      <w:start w:val="1"/>
      <w:numFmt w:val="lowerLetter"/>
      <w:lvlText w:val="%8."/>
      <w:lvlJc w:val="left"/>
      <w:pPr>
        <w:ind w:left="5390" w:hanging="360"/>
      </w:pPr>
    </w:lvl>
    <w:lvl w:ilvl="8" w:tplc="0409001B" w:tentative="1">
      <w:start w:val="1"/>
      <w:numFmt w:val="lowerRoman"/>
      <w:lvlText w:val="%9."/>
      <w:lvlJc w:val="right"/>
      <w:pPr>
        <w:ind w:left="6110" w:hanging="180"/>
      </w:pPr>
    </w:lvl>
  </w:abstractNum>
  <w:abstractNum w:abstractNumId="28" w15:restartNumberingAfterBreak="0">
    <w:nsid w:val="65C206AF"/>
    <w:multiLevelType w:val="hybridMultilevel"/>
    <w:tmpl w:val="30966FB2"/>
    <w:lvl w:ilvl="0" w:tplc="5B2865B4">
      <w:start w:val="1"/>
      <w:numFmt w:val="bullet"/>
      <w:lvlText w:val="-"/>
      <w:lvlJc w:val="left"/>
      <w:pPr>
        <w:ind w:left="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18B6537C">
      <w:start w:val="1"/>
      <w:numFmt w:val="bullet"/>
      <w:lvlText w:val="o"/>
      <w:lvlJc w:val="left"/>
      <w:pPr>
        <w:ind w:left="10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36FA71C2">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8CD8C2CC">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81484DE6">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D61ED466">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E3107A3A">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839A2DEA">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DF7E7A50">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29" w15:restartNumberingAfterBreak="0">
    <w:nsid w:val="6DDD1407"/>
    <w:multiLevelType w:val="hybridMultilevel"/>
    <w:tmpl w:val="248A2A0E"/>
    <w:lvl w:ilvl="0" w:tplc="B0D42CA0">
      <w:start w:val="1"/>
      <w:numFmt w:val="lowerLetter"/>
      <w:lvlText w:val="%1)"/>
      <w:lvlJc w:val="left"/>
      <w:pPr>
        <w:ind w:left="281"/>
      </w:pPr>
      <w:rPr>
        <w:rFonts w:ascii="Times New Roman" w:eastAsia="Times New Roman" w:hAnsi="Times New Roman" w:cs="Times New Roman"/>
        <w:b/>
        <w:i/>
        <w:strike w:val="0"/>
        <w:dstrike w:val="0"/>
        <w:color w:val="000000"/>
        <w:sz w:val="26"/>
        <w:u w:val="none" w:color="000000"/>
        <w:bdr w:val="none" w:sz="0" w:space="0" w:color="auto"/>
        <w:shd w:val="clear" w:color="auto" w:fill="auto"/>
        <w:vertAlign w:val="baseline"/>
      </w:rPr>
    </w:lvl>
    <w:lvl w:ilvl="1" w:tplc="5AE2EA10">
      <w:start w:val="1"/>
      <w:numFmt w:val="bullet"/>
      <w:lvlText w:val="-"/>
      <w:lvlJc w:val="left"/>
      <w:pPr>
        <w:ind w:left="7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1D6C189A">
      <w:start w:val="1"/>
      <w:numFmt w:val="bullet"/>
      <w:lvlText w:val="▪"/>
      <w:lvlJc w:val="left"/>
      <w:pPr>
        <w:ind w:left="18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4A5E82BC">
      <w:start w:val="1"/>
      <w:numFmt w:val="bullet"/>
      <w:lvlText w:val="•"/>
      <w:lvlJc w:val="left"/>
      <w:pPr>
        <w:ind w:left="25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C67C1940">
      <w:start w:val="1"/>
      <w:numFmt w:val="bullet"/>
      <w:lvlText w:val="o"/>
      <w:lvlJc w:val="left"/>
      <w:pPr>
        <w:ind w:left="324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13642FC6">
      <w:start w:val="1"/>
      <w:numFmt w:val="bullet"/>
      <w:lvlText w:val="▪"/>
      <w:lvlJc w:val="left"/>
      <w:pPr>
        <w:ind w:left="39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3B0A59C6">
      <w:start w:val="1"/>
      <w:numFmt w:val="bullet"/>
      <w:lvlText w:val="•"/>
      <w:lvlJc w:val="left"/>
      <w:pPr>
        <w:ind w:left="468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55C4BA84">
      <w:start w:val="1"/>
      <w:numFmt w:val="bullet"/>
      <w:lvlText w:val="o"/>
      <w:lvlJc w:val="left"/>
      <w:pPr>
        <w:ind w:left="540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FA8420D2">
      <w:start w:val="1"/>
      <w:numFmt w:val="bullet"/>
      <w:lvlText w:val="▪"/>
      <w:lvlJc w:val="left"/>
      <w:pPr>
        <w:ind w:left="612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30" w15:restartNumberingAfterBreak="0">
    <w:nsid w:val="7E886E55"/>
    <w:multiLevelType w:val="hybridMultilevel"/>
    <w:tmpl w:val="EA707142"/>
    <w:lvl w:ilvl="0" w:tplc="4F2263EA">
      <w:start w:val="1"/>
      <w:numFmt w:val="bullet"/>
      <w:lvlText w:val="•"/>
      <w:lvlJc w:val="left"/>
      <w:pPr>
        <w:ind w:left="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7556D5E8">
      <w:start w:val="1"/>
      <w:numFmt w:val="bullet"/>
      <w:lvlText w:val="o"/>
      <w:lvlJc w:val="left"/>
      <w:pPr>
        <w:ind w:left="57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CB8AEE24">
      <w:start w:val="1"/>
      <w:numFmt w:val="bullet"/>
      <w:lvlRestart w:val="0"/>
      <w:lvlText w:val="-"/>
      <w:lvlJc w:val="left"/>
      <w:pPr>
        <w:ind w:left="93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8744A0DA">
      <w:start w:val="1"/>
      <w:numFmt w:val="bullet"/>
      <w:lvlText w:val="•"/>
      <w:lvlJc w:val="left"/>
      <w:pPr>
        <w:ind w:left="201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6206DC1A">
      <w:start w:val="1"/>
      <w:numFmt w:val="bullet"/>
      <w:lvlText w:val="o"/>
      <w:lvlJc w:val="left"/>
      <w:pPr>
        <w:ind w:left="273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94A025C6">
      <w:start w:val="1"/>
      <w:numFmt w:val="bullet"/>
      <w:lvlText w:val="▪"/>
      <w:lvlJc w:val="left"/>
      <w:pPr>
        <w:ind w:left="345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9438C89E">
      <w:start w:val="1"/>
      <w:numFmt w:val="bullet"/>
      <w:lvlText w:val="•"/>
      <w:lvlJc w:val="left"/>
      <w:pPr>
        <w:ind w:left="417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09A8E18C">
      <w:start w:val="1"/>
      <w:numFmt w:val="bullet"/>
      <w:lvlText w:val="o"/>
      <w:lvlJc w:val="left"/>
      <w:pPr>
        <w:ind w:left="489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79E012D8">
      <w:start w:val="1"/>
      <w:numFmt w:val="bullet"/>
      <w:lvlText w:val="▪"/>
      <w:lvlJc w:val="left"/>
      <w:pPr>
        <w:ind w:left="5616"/>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num w:numId="1">
    <w:abstractNumId w:val="8"/>
  </w:num>
  <w:num w:numId="2">
    <w:abstractNumId w:val="1"/>
  </w:num>
  <w:num w:numId="3">
    <w:abstractNumId w:val="3"/>
  </w:num>
  <w:num w:numId="4">
    <w:abstractNumId w:val="16"/>
  </w:num>
  <w:num w:numId="5">
    <w:abstractNumId w:val="2"/>
  </w:num>
  <w:num w:numId="6">
    <w:abstractNumId w:val="12"/>
  </w:num>
  <w:num w:numId="7">
    <w:abstractNumId w:val="24"/>
  </w:num>
  <w:num w:numId="8">
    <w:abstractNumId w:val="11"/>
  </w:num>
  <w:num w:numId="9">
    <w:abstractNumId w:val="6"/>
  </w:num>
  <w:num w:numId="10">
    <w:abstractNumId w:val="20"/>
  </w:num>
  <w:num w:numId="11">
    <w:abstractNumId w:val="28"/>
  </w:num>
  <w:num w:numId="12">
    <w:abstractNumId w:val="26"/>
  </w:num>
  <w:num w:numId="13">
    <w:abstractNumId w:val="29"/>
  </w:num>
  <w:num w:numId="14">
    <w:abstractNumId w:val="15"/>
  </w:num>
  <w:num w:numId="15">
    <w:abstractNumId w:val="17"/>
  </w:num>
  <w:num w:numId="16">
    <w:abstractNumId w:val="30"/>
  </w:num>
  <w:num w:numId="17">
    <w:abstractNumId w:val="7"/>
  </w:num>
  <w:num w:numId="18">
    <w:abstractNumId w:val="5"/>
  </w:num>
  <w:num w:numId="19">
    <w:abstractNumId w:val="4"/>
  </w:num>
  <w:num w:numId="20">
    <w:abstractNumId w:val="18"/>
  </w:num>
  <w:num w:numId="21">
    <w:abstractNumId w:val="22"/>
  </w:num>
  <w:num w:numId="22">
    <w:abstractNumId w:val="23"/>
  </w:num>
  <w:num w:numId="23">
    <w:abstractNumId w:val="27"/>
  </w:num>
  <w:num w:numId="24">
    <w:abstractNumId w:val="10"/>
  </w:num>
  <w:num w:numId="25">
    <w:abstractNumId w:val="0"/>
  </w:num>
  <w:num w:numId="26">
    <w:abstractNumId w:val="13"/>
  </w:num>
  <w:num w:numId="27">
    <w:abstractNumId w:val="13"/>
  </w:num>
  <w:num w:numId="28">
    <w:abstractNumId w:val="14"/>
  </w:num>
  <w:num w:numId="29">
    <w:abstractNumId w:val="13"/>
  </w:num>
  <w:num w:numId="30">
    <w:abstractNumId w:val="13"/>
  </w:num>
  <w:num w:numId="31">
    <w:abstractNumId w:val="13"/>
  </w:num>
  <w:num w:numId="32">
    <w:abstractNumId w:val="25"/>
  </w:num>
  <w:num w:numId="33">
    <w:abstractNumId w:val="13"/>
  </w:num>
  <w:num w:numId="34">
    <w:abstractNumId w:val="13"/>
  </w:num>
  <w:num w:numId="35">
    <w:abstractNumId w:val="13"/>
  </w:num>
  <w:num w:numId="36">
    <w:abstractNumId w:val="13"/>
  </w:num>
  <w:num w:numId="37">
    <w:abstractNumId w:val="13"/>
  </w:num>
  <w:num w:numId="38">
    <w:abstractNumId w:val="9"/>
  </w:num>
  <w:num w:numId="39">
    <w:abstractNumId w:val="13"/>
  </w:num>
  <w:num w:numId="40">
    <w:abstractNumId w:val="13"/>
  </w:num>
  <w:num w:numId="41">
    <w:abstractNumId w:val="13"/>
  </w:num>
  <w:num w:numId="42">
    <w:abstractNumId w:val="13"/>
  </w:num>
  <w:num w:numId="43">
    <w:abstractNumId w:val="13"/>
  </w:num>
  <w:num w:numId="44">
    <w:abstractNumId w:val="13"/>
  </w:num>
  <w:num w:numId="45">
    <w:abstractNumId w:val="21"/>
  </w:num>
  <w:num w:numId="46">
    <w:abstractNumId w:val="13"/>
  </w:num>
  <w:num w:numId="47">
    <w:abstractNumId w:val="13"/>
  </w:num>
  <w:num w:numId="4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629C"/>
    <w:rsid w:val="000B7A6F"/>
    <w:rsid w:val="000F629C"/>
    <w:rsid w:val="00133CBD"/>
    <w:rsid w:val="00140FE9"/>
    <w:rsid w:val="002505CA"/>
    <w:rsid w:val="002E4C7A"/>
    <w:rsid w:val="0049275A"/>
    <w:rsid w:val="0051459A"/>
    <w:rsid w:val="00534511"/>
    <w:rsid w:val="005B2110"/>
    <w:rsid w:val="0064645E"/>
    <w:rsid w:val="006C6FAE"/>
    <w:rsid w:val="00706B50"/>
    <w:rsid w:val="0075023A"/>
    <w:rsid w:val="00890175"/>
    <w:rsid w:val="00A63715"/>
    <w:rsid w:val="00B866CD"/>
    <w:rsid w:val="00C87617"/>
    <w:rsid w:val="00C87F14"/>
    <w:rsid w:val="00CA4E94"/>
    <w:rsid w:val="00CC65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0086B6"/>
  <w15:chartTrackingRefBased/>
  <w15:docId w15:val="{2E7F22C9-6B15-437D-9926-4825F831B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1,Char Char Char Char Char Char,Char,Heading 1 Char Char,1 ghost,g,H1,Heading 1 Char Char Char,Titre section,Heading 1(Report Only),Chapter,Heading 1(Report Only)1,Chapter1,Heading 1A,heading,MVA,VN,h1,BNPP Heading 1,Heading 11,heading1,MC-H"/>
    <w:basedOn w:val="Normal"/>
    <w:next w:val="Normal"/>
    <w:link w:val="Heading1Char2"/>
    <w:qFormat/>
    <w:rsid w:val="005B2110"/>
    <w:pPr>
      <w:numPr>
        <w:numId w:val="26"/>
      </w:numPr>
      <w:autoSpaceDE w:val="0"/>
      <w:autoSpaceDN w:val="0"/>
      <w:adjustRightInd w:val="0"/>
      <w:spacing w:before="120" w:line="240" w:lineRule="exact"/>
      <w:outlineLvl w:val="0"/>
    </w:pPr>
    <w:rPr>
      <w:rFonts w:ascii="Verdana" w:eastAsia="Times New Roman" w:hAnsi="Verdana" w:cs="Verdana"/>
      <w:sz w:val="20"/>
      <w:szCs w:val="20"/>
      <w:lang w:eastAsia="ko-KR"/>
    </w:rPr>
  </w:style>
  <w:style w:type="paragraph" w:styleId="Heading2">
    <w:name w:val="heading 2"/>
    <w:aliases w:val="Heading 2subnumbered,Zweite Ebene,Major,Heading 1a,numbered indent 21,ni21,h21,Numbered indent 2,Hanging 2 Indent,an_Über 2,h2,level2,level 2,Titre secondaire (2),Heading 2 Char1,Heading 2 Char1 Char Char,Char2 Char Char Char,Char11 Char,BVI"/>
    <w:basedOn w:val="Heading1"/>
    <w:next w:val="Normal"/>
    <w:link w:val="Heading2Char"/>
    <w:qFormat/>
    <w:rsid w:val="005B2110"/>
    <w:pPr>
      <w:keepNext/>
      <w:keepLines/>
      <w:numPr>
        <w:ilvl w:val="1"/>
      </w:numPr>
      <w:tabs>
        <w:tab w:val="left" w:pos="1152"/>
      </w:tabs>
      <w:autoSpaceDE/>
      <w:autoSpaceDN/>
      <w:adjustRightInd/>
      <w:spacing w:before="240" w:after="120" w:line="360" w:lineRule="auto"/>
      <w:jc w:val="both"/>
      <w:outlineLvl w:val="1"/>
    </w:pPr>
    <w:rPr>
      <w:rFonts w:ascii="Times New Roman" w:hAnsi="Times New Roman" w:cs="Times New Roman"/>
      <w:b/>
      <w:bCs/>
      <w:sz w:val="26"/>
      <w:szCs w:val="26"/>
      <w:lang w:val="en-GB"/>
    </w:rPr>
  </w:style>
  <w:style w:type="paragraph" w:styleId="Heading3">
    <w:name w:val="heading 3"/>
    <w:aliases w:val="Char1 Char Char Char1,Char1 Char Char1,Char4 Char,Heading 3 Char Char Char,Section Header3 Char Char Char,Section Header3 Char, Char2, Char1 Char Char Char,Char Char + Left:  1.75 cm,Hanging:  1 cm,Before:  6 pt,After: ...,Heading 3 Char Char"/>
    <w:basedOn w:val="Heading2"/>
    <w:next w:val="Normal"/>
    <w:link w:val="Heading3Char"/>
    <w:qFormat/>
    <w:rsid w:val="005B2110"/>
    <w:pPr>
      <w:numPr>
        <w:ilvl w:val="2"/>
      </w:numPr>
      <w:ind w:left="1800"/>
      <w:outlineLvl w:val="2"/>
    </w:pPr>
    <w:rPr>
      <w:rFonts w:ascii="Cambria" w:hAnsi="Cambria" w:cs="Cambria"/>
      <w:lang w:val="en-US"/>
    </w:rPr>
  </w:style>
  <w:style w:type="paragraph" w:styleId="Heading4">
    <w:name w:val="heading 4"/>
    <w:aliases w:val="Heading 1 Char1,T1 Char1,Char Char Char Char Char Char Char1,Char Char1,Heading 1 Char Char Char11,1 ghost Char1,g Char1,H1 Char1,Heading 1 Char Char Char Char1,Titre section Char1,Heading 1(Report Only) Char1,Chapter Char1,Heading 4 Char1,H4"/>
    <w:basedOn w:val="Heading3"/>
    <w:next w:val="Normal"/>
    <w:link w:val="Heading4Char"/>
    <w:qFormat/>
    <w:rsid w:val="005B2110"/>
    <w:pPr>
      <w:numPr>
        <w:ilvl w:val="3"/>
      </w:numPr>
      <w:tabs>
        <w:tab w:val="num" w:pos="0"/>
        <w:tab w:val="num" w:pos="2880"/>
      </w:tabs>
      <w:ind w:left="2520"/>
      <w:outlineLvl w:val="3"/>
    </w:pPr>
    <w:rPr>
      <w:rFonts w:ascii="Calibri" w:hAnsi="Calibri" w:cs="Calibri"/>
      <w:sz w:val="28"/>
      <w:szCs w:val="28"/>
    </w:rPr>
  </w:style>
  <w:style w:type="paragraph" w:styleId="Heading5">
    <w:name w:val="heading 5"/>
    <w:aliases w:val="Char1 Char Char,Char1 Char,Char4, Char1 Char Char, Char1 Char, Char4"/>
    <w:basedOn w:val="Normal"/>
    <w:next w:val="Normal"/>
    <w:link w:val="Heading5Char"/>
    <w:qFormat/>
    <w:rsid w:val="005B2110"/>
    <w:pPr>
      <w:numPr>
        <w:ilvl w:val="4"/>
        <w:numId w:val="26"/>
      </w:numPr>
      <w:tabs>
        <w:tab w:val="num" w:pos="0"/>
      </w:tabs>
      <w:spacing w:before="240" w:after="60" w:line="264" w:lineRule="auto"/>
      <w:jc w:val="both"/>
      <w:outlineLvl w:val="4"/>
    </w:pPr>
    <w:rPr>
      <w:rFonts w:ascii="Calibri" w:eastAsia="Times New Roman" w:hAnsi="Calibri" w:cs="Calibri"/>
      <w:b/>
      <w:bCs/>
      <w:i/>
      <w:iCs/>
      <w:sz w:val="26"/>
      <w:szCs w:val="26"/>
      <w:lang w:eastAsia="ko-KR"/>
    </w:rPr>
  </w:style>
  <w:style w:type="paragraph" w:styleId="Heading6">
    <w:name w:val="heading 6"/>
    <w:aliases w:val="HINH,H6"/>
    <w:basedOn w:val="Normal"/>
    <w:next w:val="Normal"/>
    <w:link w:val="Heading6Char"/>
    <w:qFormat/>
    <w:rsid w:val="005B2110"/>
    <w:pPr>
      <w:numPr>
        <w:ilvl w:val="5"/>
        <w:numId w:val="26"/>
      </w:numPr>
      <w:tabs>
        <w:tab w:val="num" w:pos="0"/>
      </w:tabs>
      <w:spacing w:before="240" w:after="60" w:line="264" w:lineRule="auto"/>
      <w:jc w:val="both"/>
      <w:outlineLvl w:val="5"/>
    </w:pPr>
    <w:rPr>
      <w:rFonts w:eastAsia="Times New Roman" w:cs="Times New Roman"/>
      <w:b/>
      <w:bCs/>
      <w:sz w:val="20"/>
      <w:szCs w:val="20"/>
      <w:lang w:val="en-GB" w:eastAsia="ko-KR"/>
    </w:rPr>
  </w:style>
  <w:style w:type="paragraph" w:styleId="Heading7">
    <w:name w:val="heading 7"/>
    <w:basedOn w:val="Normal"/>
    <w:next w:val="Normal"/>
    <w:link w:val="Heading7Char"/>
    <w:qFormat/>
    <w:rsid w:val="005B2110"/>
    <w:pPr>
      <w:numPr>
        <w:ilvl w:val="6"/>
        <w:numId w:val="26"/>
      </w:numPr>
      <w:tabs>
        <w:tab w:val="num" w:pos="0"/>
      </w:tabs>
      <w:spacing w:before="240" w:after="60" w:line="264" w:lineRule="auto"/>
      <w:jc w:val="both"/>
      <w:outlineLvl w:val="6"/>
    </w:pPr>
    <w:rPr>
      <w:rFonts w:eastAsia="Times New Roman" w:cs="Times New Roman"/>
      <w:sz w:val="26"/>
      <w:szCs w:val="26"/>
      <w:lang w:val="en-GB" w:eastAsia="ko-KR"/>
    </w:rPr>
  </w:style>
  <w:style w:type="paragraph" w:styleId="Heading8">
    <w:name w:val="heading 8"/>
    <w:basedOn w:val="Normal"/>
    <w:next w:val="Normal"/>
    <w:link w:val="Heading8Char"/>
    <w:qFormat/>
    <w:rsid w:val="005B2110"/>
    <w:pPr>
      <w:numPr>
        <w:ilvl w:val="7"/>
        <w:numId w:val="26"/>
      </w:numPr>
      <w:tabs>
        <w:tab w:val="num" w:pos="0"/>
      </w:tabs>
      <w:spacing w:before="240" w:after="60" w:line="264" w:lineRule="auto"/>
      <w:jc w:val="both"/>
      <w:outlineLvl w:val="7"/>
    </w:pPr>
    <w:rPr>
      <w:rFonts w:eastAsia="Times New Roman" w:cs="Times New Roman"/>
      <w:i/>
      <w:iCs/>
      <w:sz w:val="26"/>
      <w:szCs w:val="26"/>
      <w:lang w:val="en-GB" w:eastAsia="ko-KR"/>
    </w:rPr>
  </w:style>
  <w:style w:type="paragraph" w:styleId="Heading9">
    <w:name w:val="heading 9"/>
    <w:basedOn w:val="Normal"/>
    <w:next w:val="Normal"/>
    <w:link w:val="Heading9Char"/>
    <w:qFormat/>
    <w:rsid w:val="005B2110"/>
    <w:pPr>
      <w:numPr>
        <w:ilvl w:val="8"/>
        <w:numId w:val="26"/>
      </w:numPr>
      <w:tabs>
        <w:tab w:val="num" w:pos="0"/>
      </w:tabs>
      <w:spacing w:before="240" w:after="60" w:line="264" w:lineRule="auto"/>
      <w:jc w:val="both"/>
      <w:outlineLvl w:val="8"/>
    </w:pPr>
    <w:rPr>
      <w:rFonts w:ascii="Arial" w:eastAsia="Times New Roman" w:hAnsi="Arial" w:cs="Arial"/>
      <w:sz w:val="20"/>
      <w:szCs w:val="20"/>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rsid w:val="00140FE9"/>
    <w:pPr>
      <w:spacing w:after="0" w:line="240" w:lineRule="auto"/>
    </w:pPr>
    <w:rPr>
      <w:rFonts w:asciiTheme="minorHAnsi" w:eastAsiaTheme="minorEastAsia" w:hAnsiTheme="minorHAnsi"/>
      <w:sz w:val="22"/>
    </w:rPr>
    <w:tblPr>
      <w:tblCellMar>
        <w:top w:w="0" w:type="dxa"/>
        <w:left w:w="0" w:type="dxa"/>
        <w:bottom w:w="0" w:type="dxa"/>
        <w:right w:w="0" w:type="dxa"/>
      </w:tblCellMar>
    </w:tblPr>
  </w:style>
  <w:style w:type="paragraph" w:styleId="Footer">
    <w:name w:val="footer"/>
    <w:basedOn w:val="Normal"/>
    <w:link w:val="FooterChar"/>
    <w:unhideWhenUsed/>
    <w:rsid w:val="00140FE9"/>
    <w:pPr>
      <w:tabs>
        <w:tab w:val="center" w:pos="4680"/>
        <w:tab w:val="right" w:pos="9360"/>
      </w:tabs>
      <w:spacing w:after="0" w:line="240" w:lineRule="auto"/>
    </w:pPr>
  </w:style>
  <w:style w:type="character" w:customStyle="1" w:styleId="FooterChar">
    <w:name w:val="Footer Char"/>
    <w:basedOn w:val="DefaultParagraphFont"/>
    <w:link w:val="Footer"/>
    <w:rsid w:val="00140FE9"/>
  </w:style>
  <w:style w:type="paragraph" w:styleId="Header">
    <w:name w:val="header"/>
    <w:basedOn w:val="Normal"/>
    <w:link w:val="HeaderChar"/>
    <w:unhideWhenUsed/>
    <w:rsid w:val="00140FE9"/>
    <w:pPr>
      <w:tabs>
        <w:tab w:val="center" w:pos="4680"/>
        <w:tab w:val="right" w:pos="9360"/>
      </w:tabs>
      <w:spacing w:after="0" w:line="240" w:lineRule="auto"/>
    </w:pPr>
  </w:style>
  <w:style w:type="character" w:customStyle="1" w:styleId="HeaderChar">
    <w:name w:val="Header Char"/>
    <w:basedOn w:val="DefaultParagraphFont"/>
    <w:link w:val="Header"/>
    <w:rsid w:val="00140FE9"/>
  </w:style>
  <w:style w:type="paragraph" w:styleId="ListParagraph">
    <w:name w:val="List Paragraph"/>
    <w:basedOn w:val="Normal"/>
    <w:uiPriority w:val="34"/>
    <w:qFormat/>
    <w:rsid w:val="0064645E"/>
    <w:pPr>
      <w:ind w:left="720"/>
      <w:contextualSpacing/>
    </w:pPr>
  </w:style>
  <w:style w:type="table" w:styleId="TableGrid0">
    <w:name w:val="Table Grid"/>
    <w:basedOn w:val="TableNormal"/>
    <w:uiPriority w:val="39"/>
    <w:qFormat/>
    <w:rsid w:val="00CA4E94"/>
    <w:pPr>
      <w:spacing w:after="0" w:line="240" w:lineRule="auto"/>
    </w:pPr>
    <w:rPr>
      <w:rFonts w:asciiTheme="minorHAnsi" w:eastAsiaTheme="minorEastAsia" w:hAnsiTheme="minorHAnsi"/>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5B2110"/>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Heading 2subnumbered Char,Zweite Ebene Char,Major Char,Heading 1a Char,numbered indent 21 Char,ni21 Char,h21 Char,Numbered indent 2 Char,Hanging 2 Indent Char,an_Über 2 Char,h2 Char,level2 Char,level 2 Char,Titre secondaire (2) Char"/>
    <w:basedOn w:val="DefaultParagraphFont"/>
    <w:link w:val="Heading2"/>
    <w:rsid w:val="005B2110"/>
    <w:rPr>
      <w:rFonts w:eastAsia="Times New Roman" w:cs="Times New Roman"/>
      <w:b/>
      <w:bCs/>
      <w:sz w:val="26"/>
      <w:szCs w:val="26"/>
      <w:lang w:val="en-GB" w:eastAsia="ko-KR"/>
    </w:rPr>
  </w:style>
  <w:style w:type="character" w:customStyle="1" w:styleId="Heading3Char">
    <w:name w:val="Heading 3 Char"/>
    <w:aliases w:val="Char1 Char Char Char1 Char,Char1 Char Char1 Char,Char4 Char Char,Heading 3 Char Char Char Char,Section Header3 Char Char Char Char,Section Header3 Char Char, Char2 Char, Char1 Char Char Char Char,Char Char + Left:  1.75 cm Char"/>
    <w:basedOn w:val="DefaultParagraphFont"/>
    <w:link w:val="Heading3"/>
    <w:rsid w:val="005B2110"/>
    <w:rPr>
      <w:rFonts w:ascii="Cambria" w:eastAsia="Times New Roman" w:hAnsi="Cambria" w:cs="Cambria"/>
      <w:b/>
      <w:bCs/>
      <w:sz w:val="26"/>
      <w:szCs w:val="26"/>
      <w:lang w:eastAsia="ko-KR"/>
    </w:rPr>
  </w:style>
  <w:style w:type="character" w:customStyle="1" w:styleId="Heading4Char">
    <w:name w:val="Heading 4 Char"/>
    <w:aliases w:val="Heading 1 Char1 Char,T1 Char1 Char,Char Char Char Char Char Char Char1 Char,Char Char1 Char,Heading 1 Char Char Char11 Char,1 ghost Char1 Char,g Char1 Char,H1 Char1 Char,Heading 1 Char Char Char Char1 Char,Titre section Char1 Char,H4 Char"/>
    <w:basedOn w:val="DefaultParagraphFont"/>
    <w:link w:val="Heading4"/>
    <w:rsid w:val="005B2110"/>
    <w:rPr>
      <w:rFonts w:ascii="Calibri" w:eastAsia="Times New Roman" w:hAnsi="Calibri" w:cs="Calibri"/>
      <w:b/>
      <w:bCs/>
      <w:szCs w:val="28"/>
      <w:lang w:eastAsia="ko-KR"/>
    </w:rPr>
  </w:style>
  <w:style w:type="character" w:customStyle="1" w:styleId="Heading5Char">
    <w:name w:val="Heading 5 Char"/>
    <w:aliases w:val="Char1 Char Char Char,Char1 Char Char2,Char4 Char1, Char1 Char Char Char1, Char1 Char Char1, Char4 Char"/>
    <w:basedOn w:val="DefaultParagraphFont"/>
    <w:link w:val="Heading5"/>
    <w:rsid w:val="005B2110"/>
    <w:rPr>
      <w:rFonts w:ascii="Calibri" w:eastAsia="Times New Roman" w:hAnsi="Calibri" w:cs="Calibri"/>
      <w:b/>
      <w:bCs/>
      <w:i/>
      <w:iCs/>
      <w:sz w:val="26"/>
      <w:szCs w:val="26"/>
      <w:lang w:eastAsia="ko-KR"/>
    </w:rPr>
  </w:style>
  <w:style w:type="character" w:customStyle="1" w:styleId="Heading6Char">
    <w:name w:val="Heading 6 Char"/>
    <w:aliases w:val="HINH Char,H6 Char"/>
    <w:basedOn w:val="DefaultParagraphFont"/>
    <w:link w:val="Heading6"/>
    <w:rsid w:val="005B2110"/>
    <w:rPr>
      <w:rFonts w:eastAsia="Times New Roman" w:cs="Times New Roman"/>
      <w:b/>
      <w:bCs/>
      <w:sz w:val="20"/>
      <w:szCs w:val="20"/>
      <w:lang w:val="en-GB" w:eastAsia="ko-KR"/>
    </w:rPr>
  </w:style>
  <w:style w:type="character" w:customStyle="1" w:styleId="Heading7Char">
    <w:name w:val="Heading 7 Char"/>
    <w:basedOn w:val="DefaultParagraphFont"/>
    <w:link w:val="Heading7"/>
    <w:rsid w:val="005B2110"/>
    <w:rPr>
      <w:rFonts w:eastAsia="Times New Roman" w:cs="Times New Roman"/>
      <w:sz w:val="26"/>
      <w:szCs w:val="26"/>
      <w:lang w:val="en-GB" w:eastAsia="ko-KR"/>
    </w:rPr>
  </w:style>
  <w:style w:type="character" w:customStyle="1" w:styleId="Heading8Char">
    <w:name w:val="Heading 8 Char"/>
    <w:basedOn w:val="DefaultParagraphFont"/>
    <w:link w:val="Heading8"/>
    <w:rsid w:val="005B2110"/>
    <w:rPr>
      <w:rFonts w:eastAsia="Times New Roman" w:cs="Times New Roman"/>
      <w:i/>
      <w:iCs/>
      <w:sz w:val="26"/>
      <w:szCs w:val="26"/>
      <w:lang w:val="en-GB" w:eastAsia="ko-KR"/>
    </w:rPr>
  </w:style>
  <w:style w:type="character" w:customStyle="1" w:styleId="Heading9Char">
    <w:name w:val="Heading 9 Char"/>
    <w:basedOn w:val="DefaultParagraphFont"/>
    <w:link w:val="Heading9"/>
    <w:rsid w:val="005B2110"/>
    <w:rPr>
      <w:rFonts w:ascii="Arial" w:eastAsia="Times New Roman" w:hAnsi="Arial" w:cs="Arial"/>
      <w:sz w:val="20"/>
      <w:szCs w:val="20"/>
      <w:lang w:val="en-GB" w:eastAsia="ko-KR"/>
    </w:rPr>
  </w:style>
  <w:style w:type="character" w:customStyle="1" w:styleId="Heading1Char2">
    <w:name w:val="Heading 1 Char2"/>
    <w:aliases w:val="T1 Char,Char Char Char Char Char Char Char,Char Char,Heading 1 Char Char Char1,1 ghost Char,g Char,H1 Char,Heading 1 Char Char Char Char,Titre section Char,Heading 1(Report Only) Char,Chapter Char,Heading 1(Report Only)1 Char,MVA Char"/>
    <w:link w:val="Heading1"/>
    <w:locked/>
    <w:rsid w:val="005B2110"/>
    <w:rPr>
      <w:rFonts w:ascii="Verdana" w:eastAsia="Times New Roman" w:hAnsi="Verdana" w:cs="Verdana"/>
      <w:sz w:val="20"/>
      <w:szCs w:val="20"/>
      <w:lang w:eastAsia="ko-KR"/>
    </w:rPr>
  </w:style>
  <w:style w:type="paragraph" w:customStyle="1" w:styleId="Normal1">
    <w:name w:val="Normal1"/>
    <w:basedOn w:val="Normal"/>
    <w:autoRedefine/>
    <w:rsid w:val="005B2110"/>
    <w:pPr>
      <w:tabs>
        <w:tab w:val="left" w:pos="1080"/>
      </w:tabs>
      <w:spacing w:before="140" w:after="40" w:line="240" w:lineRule="auto"/>
    </w:pPr>
    <w:rPr>
      <w:rFonts w:eastAsia="Times New Roman" w:cs="Times New Roman"/>
      <w:color w:val="000000"/>
      <w:sz w:val="26"/>
      <w:szCs w:val="26"/>
      <w:lang w:val="en-GB"/>
    </w:rPr>
  </w:style>
  <w:style w:type="paragraph" w:styleId="TOCHeading">
    <w:name w:val="TOC Heading"/>
    <w:basedOn w:val="Heading1"/>
    <w:next w:val="Normal"/>
    <w:uiPriority w:val="39"/>
    <w:unhideWhenUsed/>
    <w:qFormat/>
    <w:rsid w:val="005B2110"/>
    <w:pPr>
      <w:keepNext/>
      <w:keepLines/>
      <w:numPr>
        <w:numId w:val="0"/>
      </w:numPr>
      <w:autoSpaceDE/>
      <w:autoSpaceDN/>
      <w:adjustRightInd/>
      <w:spacing w:before="240" w:after="0" w:line="259" w:lineRule="auto"/>
      <w:outlineLvl w:val="9"/>
    </w:pPr>
    <w:rPr>
      <w:rFonts w:asciiTheme="majorHAnsi" w:eastAsiaTheme="majorEastAsia" w:hAnsiTheme="majorHAnsi" w:cstheme="majorBidi"/>
      <w:color w:val="2E74B5" w:themeColor="accent1" w:themeShade="BF"/>
      <w:sz w:val="32"/>
      <w:szCs w:val="32"/>
      <w:lang w:eastAsia="en-US"/>
    </w:rPr>
  </w:style>
  <w:style w:type="paragraph" w:styleId="TOC1">
    <w:name w:val="toc 1"/>
    <w:basedOn w:val="Normal"/>
    <w:next w:val="Normal"/>
    <w:autoRedefine/>
    <w:uiPriority w:val="39"/>
    <w:unhideWhenUsed/>
    <w:rsid w:val="005B2110"/>
    <w:pPr>
      <w:spacing w:after="100"/>
    </w:pPr>
  </w:style>
  <w:style w:type="paragraph" w:styleId="TOC2">
    <w:name w:val="toc 2"/>
    <w:basedOn w:val="Normal"/>
    <w:next w:val="Normal"/>
    <w:autoRedefine/>
    <w:uiPriority w:val="39"/>
    <w:unhideWhenUsed/>
    <w:rsid w:val="005B2110"/>
    <w:pPr>
      <w:spacing w:after="100"/>
      <w:ind w:left="280"/>
    </w:pPr>
  </w:style>
  <w:style w:type="character" w:styleId="Hyperlink">
    <w:name w:val="Hyperlink"/>
    <w:basedOn w:val="DefaultParagraphFont"/>
    <w:uiPriority w:val="99"/>
    <w:unhideWhenUsed/>
    <w:rsid w:val="005B211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jp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3.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2DFF11-A941-4333-8E8C-E0E90B859D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40</Pages>
  <Words>9094</Words>
  <Characters>51840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10</cp:revision>
  <dcterms:created xsi:type="dcterms:W3CDTF">2025-07-29T02:44:00Z</dcterms:created>
  <dcterms:modified xsi:type="dcterms:W3CDTF">2025-10-21T08:37:00Z</dcterms:modified>
</cp:coreProperties>
</file>